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A555" w14:textId="77777777" w:rsidR="00521B0D" w:rsidRDefault="00521B0D" w:rsidP="002D1FDB">
      <w:pPr>
        <w:pStyle w:val="ConsPlusTitle"/>
        <w:rPr>
          <w:rFonts w:ascii="Arial" w:hAnsi="Arial" w:cs="Arial"/>
          <w:sz w:val="18"/>
          <w:szCs w:val="18"/>
        </w:rPr>
      </w:pPr>
      <w:r>
        <w:rPr>
          <w:noProof/>
          <w:szCs w:val="22"/>
        </w:rPr>
        <w:drawing>
          <wp:inline distT="0" distB="0" distL="0" distR="0" wp14:anchorId="72436D0E" wp14:editId="1FBB9944">
            <wp:extent cx="1771650" cy="45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457200"/>
                    </a:xfrm>
                    <a:prstGeom prst="rect">
                      <a:avLst/>
                    </a:prstGeom>
                    <a:noFill/>
                  </pic:spPr>
                </pic:pic>
              </a:graphicData>
            </a:graphic>
          </wp:inline>
        </w:drawing>
      </w:r>
    </w:p>
    <w:p w14:paraId="37AB77FC" w14:textId="77777777" w:rsidR="00CE1BB2" w:rsidRPr="00337AEA" w:rsidRDefault="000137E7" w:rsidP="00C7700B">
      <w:pPr>
        <w:pStyle w:val="ConsPlusTitle"/>
        <w:jc w:val="center"/>
        <w:rPr>
          <w:rFonts w:ascii="Arial" w:hAnsi="Arial" w:cs="Arial"/>
          <w:sz w:val="18"/>
          <w:szCs w:val="18"/>
        </w:rPr>
      </w:pPr>
      <w:bookmarkStart w:id="0" w:name="_GoBack"/>
      <w:r w:rsidRPr="00337AEA">
        <w:rPr>
          <w:rFonts w:ascii="Arial" w:hAnsi="Arial" w:cs="Arial"/>
          <w:sz w:val="18"/>
          <w:szCs w:val="18"/>
        </w:rPr>
        <w:t>Уведомление об обязательной информации</w:t>
      </w:r>
    </w:p>
    <w:bookmarkEnd w:id="0"/>
    <w:p w14:paraId="4826CAAD" w14:textId="59134E25" w:rsidR="00D86A2B" w:rsidRPr="00337AEA" w:rsidRDefault="00C7700B" w:rsidP="00C7700B">
      <w:pPr>
        <w:pStyle w:val="ConsPlusTitle"/>
        <w:jc w:val="center"/>
        <w:rPr>
          <w:rFonts w:ascii="Arial" w:hAnsi="Arial" w:cs="Arial"/>
          <w:sz w:val="18"/>
          <w:szCs w:val="18"/>
        </w:rPr>
      </w:pPr>
      <w:r w:rsidRPr="00337AEA">
        <w:rPr>
          <w:rFonts w:ascii="Arial" w:hAnsi="Arial" w:cs="Arial"/>
          <w:sz w:val="18"/>
          <w:szCs w:val="18"/>
        </w:rPr>
        <w:t xml:space="preserve"> </w:t>
      </w:r>
      <w:r w:rsidR="000F4116">
        <w:rPr>
          <w:rFonts w:ascii="Arial" w:hAnsi="Arial" w:cs="Arial"/>
          <w:sz w:val="18"/>
          <w:szCs w:val="18"/>
        </w:rPr>
        <w:t xml:space="preserve">Управляющей компании </w:t>
      </w:r>
    </w:p>
    <w:p w14:paraId="133A174E" w14:textId="3698D2C8" w:rsidR="00CE1BB2" w:rsidRPr="00337AEA" w:rsidRDefault="00521B0D" w:rsidP="00CE1BB2">
      <w:pPr>
        <w:pStyle w:val="ConsPlusTitle"/>
        <w:jc w:val="center"/>
        <w:rPr>
          <w:rFonts w:ascii="Arial" w:hAnsi="Arial" w:cs="Arial"/>
          <w:sz w:val="18"/>
          <w:szCs w:val="18"/>
        </w:rPr>
      </w:pPr>
      <w:r>
        <w:rPr>
          <w:rFonts w:ascii="Arial" w:hAnsi="Arial" w:cs="Arial"/>
          <w:sz w:val="18"/>
          <w:szCs w:val="18"/>
        </w:rPr>
        <w:t>(</w:t>
      </w:r>
      <w:r w:rsidR="00C47CFC" w:rsidRPr="00337AEA">
        <w:rPr>
          <w:rFonts w:ascii="Arial" w:hAnsi="Arial" w:cs="Arial"/>
          <w:sz w:val="18"/>
          <w:szCs w:val="18"/>
        </w:rPr>
        <w:t>по состоянию на</w:t>
      </w:r>
      <w:r w:rsidR="00CB1F12">
        <w:rPr>
          <w:rFonts w:ascii="Arial" w:hAnsi="Arial" w:cs="Arial"/>
          <w:sz w:val="18"/>
          <w:szCs w:val="18"/>
        </w:rPr>
        <w:t xml:space="preserve"> </w:t>
      </w:r>
      <w:r w:rsidR="000F4116">
        <w:rPr>
          <w:rFonts w:ascii="Arial" w:hAnsi="Arial" w:cs="Arial"/>
          <w:sz w:val="18"/>
          <w:szCs w:val="18"/>
        </w:rPr>
        <w:t>01</w:t>
      </w:r>
      <w:r w:rsidR="006800D0">
        <w:rPr>
          <w:rFonts w:ascii="Arial" w:hAnsi="Arial" w:cs="Arial"/>
          <w:sz w:val="18"/>
          <w:szCs w:val="18"/>
        </w:rPr>
        <w:t>.</w:t>
      </w:r>
      <w:r w:rsidR="00FE5715">
        <w:rPr>
          <w:rFonts w:ascii="Arial" w:hAnsi="Arial" w:cs="Arial"/>
          <w:sz w:val="18"/>
          <w:szCs w:val="18"/>
        </w:rPr>
        <w:t>04</w:t>
      </w:r>
      <w:r>
        <w:rPr>
          <w:rFonts w:ascii="Arial" w:hAnsi="Arial" w:cs="Arial"/>
          <w:sz w:val="18"/>
          <w:szCs w:val="18"/>
        </w:rPr>
        <w:t>.</w:t>
      </w:r>
      <w:r w:rsidR="00CE1BB2" w:rsidRPr="00337AEA">
        <w:rPr>
          <w:rFonts w:ascii="Arial" w:hAnsi="Arial" w:cs="Arial"/>
          <w:sz w:val="18"/>
          <w:szCs w:val="18"/>
        </w:rPr>
        <w:t>20</w:t>
      </w:r>
      <w:r w:rsidR="000F4116">
        <w:rPr>
          <w:rFonts w:ascii="Arial" w:hAnsi="Arial" w:cs="Arial"/>
          <w:sz w:val="18"/>
          <w:szCs w:val="18"/>
        </w:rPr>
        <w:t>22</w:t>
      </w:r>
      <w:r w:rsidR="00CE1BB2" w:rsidRPr="00337AEA">
        <w:rPr>
          <w:rFonts w:ascii="Arial" w:hAnsi="Arial" w:cs="Arial"/>
          <w:sz w:val="18"/>
          <w:szCs w:val="18"/>
        </w:rPr>
        <w:t xml:space="preserve"> г.)</w:t>
      </w:r>
    </w:p>
    <w:p w14:paraId="369CD79D" w14:textId="77777777" w:rsidR="00CE1BB2" w:rsidRPr="00337AEA" w:rsidRDefault="00CE1BB2" w:rsidP="00C7700B">
      <w:pPr>
        <w:pStyle w:val="ConsPlusTitle"/>
        <w:jc w:val="center"/>
        <w:rPr>
          <w:rFonts w:ascii="Arial" w:hAnsi="Arial" w:cs="Arial"/>
          <w:sz w:val="18"/>
          <w:szCs w:val="18"/>
        </w:rPr>
      </w:pPr>
    </w:p>
    <w:p w14:paraId="3A08786E" w14:textId="40D14209" w:rsidR="00D86A2B" w:rsidRPr="00F8568B" w:rsidRDefault="00446E7B" w:rsidP="00C10B63">
      <w:pPr>
        <w:pStyle w:val="ConsPlusTitle"/>
        <w:ind w:left="426"/>
        <w:jc w:val="both"/>
        <w:rPr>
          <w:b w:val="0"/>
        </w:rPr>
      </w:pPr>
      <w:r w:rsidRPr="00F8568B">
        <w:rPr>
          <w:rFonts w:ascii="Arial" w:hAnsi="Arial" w:cs="Arial"/>
          <w:b w:val="0"/>
          <w:bCs/>
          <w:color w:val="000000"/>
          <w:spacing w:val="-2"/>
          <w:sz w:val="17"/>
          <w:szCs w:val="17"/>
        </w:rPr>
        <w:t>ООО УК «Альфа-Капитал»</w:t>
      </w:r>
      <w:r w:rsidR="00D57B21" w:rsidRPr="00F8568B">
        <w:rPr>
          <w:rFonts w:ascii="Arial" w:hAnsi="Arial" w:cs="Arial"/>
          <w:b w:val="0"/>
          <w:bCs/>
          <w:color w:val="000000"/>
          <w:spacing w:val="-2"/>
          <w:sz w:val="17"/>
          <w:szCs w:val="17"/>
        </w:rPr>
        <w:t xml:space="preserve">, </w:t>
      </w:r>
      <w:r w:rsidR="00C23D63" w:rsidRPr="00F8568B">
        <w:rPr>
          <w:rFonts w:ascii="Arial" w:hAnsi="Arial" w:cs="Arial"/>
          <w:b w:val="0"/>
          <w:bCs/>
          <w:color w:val="000000"/>
          <w:spacing w:val="-2"/>
          <w:sz w:val="17"/>
          <w:szCs w:val="17"/>
        </w:rPr>
        <w:t>в целях реализации требований</w:t>
      </w:r>
      <w:r w:rsidR="006F79DE" w:rsidRPr="00F8568B">
        <w:rPr>
          <w:b w:val="0"/>
          <w:sz w:val="17"/>
          <w:szCs w:val="17"/>
        </w:rPr>
        <w:t xml:space="preserve"> </w:t>
      </w:r>
      <w:r w:rsidR="008330BA" w:rsidRPr="00F8568B">
        <w:rPr>
          <w:rFonts w:ascii="Arial" w:hAnsi="Arial" w:cs="Arial"/>
          <w:b w:val="0"/>
          <w:bCs/>
          <w:color w:val="000000"/>
          <w:spacing w:val="-2"/>
          <w:sz w:val="17"/>
          <w:szCs w:val="17"/>
        </w:rPr>
        <w:t xml:space="preserve">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акционерные инвестиционные фонды и </w:t>
      </w:r>
      <w:r w:rsidR="000F4116">
        <w:rPr>
          <w:rFonts w:ascii="Arial" w:hAnsi="Arial" w:cs="Arial"/>
          <w:b w:val="0"/>
          <w:bCs/>
          <w:color w:val="000000"/>
          <w:spacing w:val="-2"/>
          <w:sz w:val="17"/>
          <w:szCs w:val="17"/>
        </w:rPr>
        <w:t>у</w:t>
      </w:r>
      <w:r w:rsidR="008330BA" w:rsidRPr="00F8568B">
        <w:rPr>
          <w:rFonts w:ascii="Arial" w:hAnsi="Arial" w:cs="Arial"/>
          <w:b w:val="0"/>
          <w:bCs/>
          <w:color w:val="000000"/>
          <w:spacing w:val="-2"/>
          <w:sz w:val="17"/>
          <w:szCs w:val="17"/>
        </w:rPr>
        <w:t>правляющие компании инвестиционных фондов, паевых инвестиционных фондов и него</w:t>
      </w:r>
      <w:r w:rsidR="00F8568B" w:rsidRPr="00F8568B">
        <w:rPr>
          <w:rFonts w:ascii="Arial" w:hAnsi="Arial" w:cs="Arial"/>
          <w:b w:val="0"/>
          <w:bCs/>
          <w:color w:val="000000"/>
          <w:spacing w:val="-2"/>
          <w:sz w:val="17"/>
          <w:szCs w:val="17"/>
        </w:rPr>
        <w:t>сударственных пенсионных фондов</w:t>
      </w:r>
      <w:r w:rsidR="006F79DE" w:rsidRPr="00F8568B">
        <w:rPr>
          <w:rFonts w:ascii="Arial" w:hAnsi="Arial" w:cs="Arial"/>
          <w:b w:val="0"/>
          <w:bCs/>
          <w:color w:val="000000"/>
          <w:spacing w:val="-2"/>
          <w:sz w:val="17"/>
          <w:szCs w:val="17"/>
        </w:rPr>
        <w:t xml:space="preserve">, </w:t>
      </w:r>
      <w:r w:rsidR="00D57B21" w:rsidRPr="00F8568B">
        <w:rPr>
          <w:rFonts w:ascii="Arial" w:hAnsi="Arial" w:cs="Arial"/>
          <w:b w:val="0"/>
          <w:bCs/>
          <w:color w:val="000000"/>
          <w:spacing w:val="-2"/>
          <w:sz w:val="17"/>
          <w:szCs w:val="17"/>
        </w:rPr>
        <w:t xml:space="preserve">уведомляет </w:t>
      </w:r>
      <w:r w:rsidR="00C47CFC" w:rsidRPr="00F8568B">
        <w:rPr>
          <w:rFonts w:ascii="Arial" w:hAnsi="Arial" w:cs="Arial"/>
          <w:b w:val="0"/>
          <w:bCs/>
          <w:color w:val="000000"/>
          <w:spacing w:val="-2"/>
          <w:sz w:val="17"/>
          <w:szCs w:val="17"/>
        </w:rPr>
        <w:t xml:space="preserve">и предоставляет перечень обязательной информации </w:t>
      </w:r>
      <w:r w:rsidR="00615B38" w:rsidRPr="00F8568B">
        <w:rPr>
          <w:rFonts w:ascii="Arial" w:hAnsi="Arial" w:cs="Arial"/>
          <w:b w:val="0"/>
          <w:bCs/>
          <w:color w:val="000000"/>
          <w:spacing w:val="-2"/>
          <w:sz w:val="17"/>
          <w:szCs w:val="17"/>
        </w:rPr>
        <w:t>всем заинтересованным лицам</w:t>
      </w:r>
      <w:r w:rsidR="00C47CFC" w:rsidRPr="00F8568B">
        <w:rPr>
          <w:rFonts w:ascii="Arial" w:hAnsi="Arial" w:cs="Arial"/>
          <w:b w:val="0"/>
          <w:bCs/>
          <w:color w:val="000000"/>
          <w:spacing w:val="-2"/>
          <w:sz w:val="17"/>
          <w:szCs w:val="17"/>
        </w:rPr>
        <w:t xml:space="preserve"> для ознакомления.</w:t>
      </w:r>
    </w:p>
    <w:p w14:paraId="7200D7FE" w14:textId="77777777" w:rsidR="00926566" w:rsidRPr="002D1FDB" w:rsidRDefault="00926566" w:rsidP="00926566">
      <w:pPr>
        <w:pStyle w:val="ConsPlusNormal"/>
        <w:jc w:val="center"/>
        <w:rPr>
          <w:rFonts w:ascii="Arial" w:hAnsi="Arial" w:cs="Arial"/>
          <w:sz w:val="17"/>
          <w:szCs w:val="17"/>
        </w:rPr>
      </w:pPr>
      <w:bookmarkStart w:id="1" w:name="P41"/>
      <w:bookmarkEnd w:id="1"/>
    </w:p>
    <w:p w14:paraId="256B28C8" w14:textId="77777777" w:rsidR="00926566" w:rsidRPr="002D1FDB" w:rsidRDefault="00926566" w:rsidP="00E81A6A">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Полное фирменное наименование: Общество с ограниченной ответственностью «Управляющая компания «Альфа-Капитал»</w:t>
      </w:r>
      <w:r w:rsidR="00E81A6A" w:rsidRPr="002D1FDB">
        <w:rPr>
          <w:rFonts w:ascii="Arial" w:hAnsi="Arial" w:cs="Arial"/>
          <w:bCs/>
          <w:color w:val="000000"/>
          <w:spacing w:val="-2"/>
          <w:sz w:val="17"/>
          <w:szCs w:val="17"/>
        </w:rPr>
        <w:t>.</w:t>
      </w:r>
    </w:p>
    <w:p w14:paraId="1B083DBA" w14:textId="77777777" w:rsidR="00926566" w:rsidRPr="002D1FDB" w:rsidRDefault="00926566"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Сокращенное фирменное наименование: ООО УК «Альфа-Капитал»</w:t>
      </w:r>
      <w:r w:rsidR="00E81A6A" w:rsidRPr="002D1FDB">
        <w:rPr>
          <w:rFonts w:ascii="Arial" w:hAnsi="Arial" w:cs="Arial"/>
          <w:bCs/>
          <w:color w:val="000000"/>
          <w:spacing w:val="-2"/>
          <w:sz w:val="17"/>
          <w:szCs w:val="17"/>
        </w:rPr>
        <w:t>.</w:t>
      </w:r>
    </w:p>
    <w:p w14:paraId="2634BD79" w14:textId="77777777" w:rsidR="00D57B21" w:rsidRPr="002D1FDB" w:rsidRDefault="00926566" w:rsidP="00E81A6A">
      <w:pPr>
        <w:pStyle w:val="ConsPlusNormal"/>
        <w:ind w:left="360"/>
        <w:jc w:val="both"/>
        <w:rPr>
          <w:rFonts w:ascii="Arial" w:hAnsi="Arial" w:cs="Arial"/>
          <w:bCs/>
          <w:color w:val="000000"/>
          <w:spacing w:val="-2"/>
          <w:sz w:val="17"/>
          <w:szCs w:val="17"/>
          <w:lang w:val="en-US"/>
        </w:rPr>
      </w:pPr>
      <w:r w:rsidRPr="002D1FDB">
        <w:rPr>
          <w:rFonts w:ascii="Arial" w:hAnsi="Arial" w:cs="Arial"/>
          <w:bCs/>
          <w:color w:val="000000"/>
          <w:spacing w:val="-2"/>
          <w:sz w:val="17"/>
          <w:szCs w:val="17"/>
        </w:rPr>
        <w:t>Полное</w:t>
      </w:r>
      <w:r w:rsidRPr="002D1FDB">
        <w:rPr>
          <w:rFonts w:ascii="Arial" w:hAnsi="Arial" w:cs="Arial"/>
          <w:bCs/>
          <w:color w:val="000000"/>
          <w:spacing w:val="-2"/>
          <w:sz w:val="17"/>
          <w:szCs w:val="17"/>
          <w:lang w:val="en-US"/>
        </w:rPr>
        <w:t xml:space="preserve"> </w:t>
      </w:r>
      <w:r w:rsidRPr="002D1FDB">
        <w:rPr>
          <w:rFonts w:ascii="Arial" w:hAnsi="Arial" w:cs="Arial"/>
          <w:bCs/>
          <w:color w:val="000000"/>
          <w:spacing w:val="-2"/>
          <w:sz w:val="17"/>
          <w:szCs w:val="17"/>
        </w:rPr>
        <w:t>фирменное</w:t>
      </w:r>
      <w:r w:rsidRPr="002D1FDB">
        <w:rPr>
          <w:rFonts w:ascii="Arial" w:hAnsi="Arial" w:cs="Arial"/>
          <w:bCs/>
          <w:color w:val="000000"/>
          <w:spacing w:val="-2"/>
          <w:sz w:val="17"/>
          <w:szCs w:val="17"/>
          <w:lang w:val="en-US"/>
        </w:rPr>
        <w:t xml:space="preserve"> </w:t>
      </w:r>
      <w:r w:rsidRPr="002D1FDB">
        <w:rPr>
          <w:rFonts w:ascii="Arial" w:hAnsi="Arial" w:cs="Arial"/>
          <w:bCs/>
          <w:color w:val="000000"/>
          <w:spacing w:val="-2"/>
          <w:sz w:val="17"/>
          <w:szCs w:val="17"/>
        </w:rPr>
        <w:t>наименование</w:t>
      </w:r>
      <w:r w:rsidRPr="002D1FDB">
        <w:rPr>
          <w:rFonts w:ascii="Arial" w:hAnsi="Arial" w:cs="Arial"/>
          <w:bCs/>
          <w:color w:val="000000"/>
          <w:spacing w:val="-2"/>
          <w:sz w:val="17"/>
          <w:szCs w:val="17"/>
          <w:lang w:val="en-US"/>
        </w:rPr>
        <w:t xml:space="preserve"> </w:t>
      </w:r>
      <w:r w:rsidRPr="002D1FDB">
        <w:rPr>
          <w:rFonts w:ascii="Arial" w:hAnsi="Arial" w:cs="Arial"/>
          <w:bCs/>
          <w:color w:val="000000"/>
          <w:spacing w:val="-2"/>
          <w:sz w:val="17"/>
          <w:szCs w:val="17"/>
        </w:rPr>
        <w:t>на</w:t>
      </w:r>
      <w:r w:rsidRPr="002D1FDB">
        <w:rPr>
          <w:rFonts w:ascii="Arial" w:hAnsi="Arial" w:cs="Arial"/>
          <w:bCs/>
          <w:color w:val="000000"/>
          <w:spacing w:val="-2"/>
          <w:sz w:val="17"/>
          <w:szCs w:val="17"/>
          <w:lang w:val="en-US"/>
        </w:rPr>
        <w:t xml:space="preserve"> </w:t>
      </w:r>
      <w:r w:rsidRPr="002D1FDB">
        <w:rPr>
          <w:rFonts w:ascii="Arial" w:hAnsi="Arial" w:cs="Arial"/>
          <w:bCs/>
          <w:color w:val="000000"/>
          <w:spacing w:val="-2"/>
          <w:sz w:val="17"/>
          <w:szCs w:val="17"/>
        </w:rPr>
        <w:t>английском</w:t>
      </w:r>
      <w:r w:rsidRPr="002D1FDB">
        <w:rPr>
          <w:rFonts w:ascii="Arial" w:hAnsi="Arial" w:cs="Arial"/>
          <w:bCs/>
          <w:color w:val="000000"/>
          <w:spacing w:val="-2"/>
          <w:sz w:val="17"/>
          <w:szCs w:val="17"/>
          <w:lang w:val="en-US"/>
        </w:rPr>
        <w:t xml:space="preserve"> </w:t>
      </w:r>
      <w:r w:rsidRPr="002D1FDB">
        <w:rPr>
          <w:rFonts w:ascii="Arial" w:hAnsi="Arial" w:cs="Arial"/>
          <w:bCs/>
          <w:color w:val="000000"/>
          <w:spacing w:val="-2"/>
          <w:sz w:val="17"/>
          <w:szCs w:val="17"/>
        </w:rPr>
        <w:t>языке</w:t>
      </w:r>
      <w:r w:rsidRPr="002D1FDB">
        <w:rPr>
          <w:rFonts w:ascii="Arial" w:hAnsi="Arial" w:cs="Arial"/>
          <w:bCs/>
          <w:color w:val="000000"/>
          <w:spacing w:val="-2"/>
          <w:sz w:val="17"/>
          <w:szCs w:val="17"/>
          <w:lang w:val="en-US"/>
        </w:rPr>
        <w:t>: «Alfa-Capital Management Company Limited Liability Company»</w:t>
      </w:r>
      <w:r w:rsidR="00E81A6A" w:rsidRPr="002D1FDB">
        <w:rPr>
          <w:rFonts w:ascii="Arial" w:hAnsi="Arial" w:cs="Arial"/>
          <w:bCs/>
          <w:color w:val="000000"/>
          <w:spacing w:val="-2"/>
          <w:sz w:val="17"/>
          <w:szCs w:val="17"/>
          <w:lang w:val="en-US"/>
        </w:rPr>
        <w:t>.</w:t>
      </w:r>
    </w:p>
    <w:p w14:paraId="50558793" w14:textId="77777777" w:rsidR="00926566" w:rsidRPr="002D1FDB" w:rsidRDefault="00926566"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Сокращенное фирменное наименование на английском языке: «Alfa-Capital Management Company LLC»</w:t>
      </w:r>
      <w:r w:rsidR="00E81A6A" w:rsidRPr="002D1FDB">
        <w:rPr>
          <w:rFonts w:ascii="Arial" w:hAnsi="Arial" w:cs="Arial"/>
          <w:bCs/>
          <w:color w:val="000000"/>
          <w:spacing w:val="-2"/>
          <w:sz w:val="17"/>
          <w:szCs w:val="17"/>
        </w:rPr>
        <w:t>.</w:t>
      </w:r>
    </w:p>
    <w:p w14:paraId="7C3EEA37" w14:textId="77777777" w:rsidR="00926566" w:rsidRPr="002D1FDB" w:rsidRDefault="00926566" w:rsidP="00E81A6A">
      <w:pPr>
        <w:pStyle w:val="ConsPlusNormal"/>
        <w:jc w:val="both"/>
        <w:rPr>
          <w:rFonts w:ascii="Arial" w:hAnsi="Arial" w:cs="Arial"/>
          <w:bCs/>
          <w:color w:val="000000"/>
          <w:spacing w:val="-2"/>
          <w:sz w:val="17"/>
          <w:szCs w:val="17"/>
        </w:rPr>
      </w:pPr>
    </w:p>
    <w:p w14:paraId="14AC3BB1" w14:textId="77777777" w:rsidR="00800AFE" w:rsidRPr="002D1FDB" w:rsidRDefault="00800AFE" w:rsidP="00E81A6A">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Адрес электронной почты:</w:t>
      </w:r>
      <w:r w:rsidRPr="002D1FDB">
        <w:rPr>
          <w:rStyle w:val="a5"/>
          <w:rFonts w:ascii="Arial" w:hAnsi="Arial" w:cs="Arial"/>
          <w:sz w:val="17"/>
          <w:szCs w:val="17"/>
        </w:rPr>
        <w:t xml:space="preserve"> </w:t>
      </w:r>
      <w:hyperlink r:id="rId7" w:history="1">
        <w:r w:rsidRPr="002D1FDB">
          <w:rPr>
            <w:rStyle w:val="a5"/>
            <w:rFonts w:ascii="Arial" w:hAnsi="Arial" w:cs="Arial"/>
            <w:sz w:val="17"/>
            <w:szCs w:val="17"/>
          </w:rPr>
          <w:t>info@alfacapital.ru</w:t>
        </w:r>
      </w:hyperlink>
    </w:p>
    <w:p w14:paraId="2E7AA495" w14:textId="77777777" w:rsidR="00A91F56" w:rsidRPr="002D1FDB" w:rsidRDefault="00A91F56" w:rsidP="00E81A6A">
      <w:pPr>
        <w:pStyle w:val="ConsPlusNormal"/>
        <w:jc w:val="both"/>
        <w:rPr>
          <w:rFonts w:ascii="Arial" w:hAnsi="Arial" w:cs="Arial"/>
          <w:bCs/>
          <w:color w:val="000000"/>
          <w:spacing w:val="-2"/>
          <w:sz w:val="17"/>
          <w:szCs w:val="17"/>
        </w:rPr>
      </w:pPr>
    </w:p>
    <w:p w14:paraId="3208B335" w14:textId="77777777" w:rsidR="00D57B21" w:rsidRPr="002D1FDB" w:rsidRDefault="00D57B21" w:rsidP="00E81A6A">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Место нахождения и почтовый адрес:</w:t>
      </w:r>
    </w:p>
    <w:p w14:paraId="12CFD23F" w14:textId="77777777" w:rsidR="00B64457" w:rsidRPr="00790356" w:rsidRDefault="00D57B21" w:rsidP="00790356">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123001, Москва, ул. Садовая-Кудринская, д. 32, стр. 1</w:t>
      </w:r>
      <w:r w:rsidR="00790356" w:rsidRPr="00790356">
        <w:rPr>
          <w:rFonts w:ascii="Arial" w:hAnsi="Arial" w:cs="Arial"/>
          <w:bCs/>
          <w:color w:val="000000"/>
          <w:spacing w:val="-2"/>
          <w:sz w:val="17"/>
          <w:szCs w:val="17"/>
        </w:rPr>
        <w:t xml:space="preserve">. </w:t>
      </w:r>
      <w:r w:rsidR="00790356">
        <w:rPr>
          <w:rFonts w:ascii="Arial" w:hAnsi="Arial" w:cs="Arial"/>
          <w:bCs/>
          <w:color w:val="000000"/>
          <w:spacing w:val="-2"/>
          <w:sz w:val="17"/>
          <w:szCs w:val="17"/>
        </w:rPr>
        <w:t>Гр</w:t>
      </w:r>
      <w:r w:rsidR="00B64457" w:rsidRPr="00790356">
        <w:rPr>
          <w:rFonts w:ascii="Arial" w:hAnsi="Arial" w:cs="Arial"/>
          <w:bCs/>
          <w:color w:val="000000"/>
          <w:spacing w:val="-2"/>
          <w:sz w:val="17"/>
          <w:szCs w:val="17"/>
        </w:rPr>
        <w:t xml:space="preserve">афик работы: понедельник-пятница с 09:30 - 18:30 </w:t>
      </w:r>
      <w:r w:rsidR="00B64457">
        <w:rPr>
          <w:rFonts w:ascii="Arial" w:hAnsi="Arial" w:cs="Arial"/>
          <w:bCs/>
          <w:color w:val="000000"/>
          <w:spacing w:val="-2"/>
          <w:sz w:val="17"/>
          <w:szCs w:val="17"/>
        </w:rPr>
        <w:t>(</w:t>
      </w:r>
      <w:r w:rsidR="00B64457" w:rsidRPr="00790356">
        <w:rPr>
          <w:rFonts w:ascii="Arial" w:hAnsi="Arial" w:cs="Arial"/>
          <w:bCs/>
          <w:color w:val="000000"/>
          <w:spacing w:val="-2"/>
          <w:sz w:val="17"/>
          <w:szCs w:val="17"/>
        </w:rPr>
        <w:t>МСК</w:t>
      </w:r>
      <w:r w:rsidR="00B64457">
        <w:rPr>
          <w:rFonts w:ascii="Arial" w:hAnsi="Arial" w:cs="Arial"/>
          <w:bCs/>
          <w:color w:val="000000"/>
          <w:spacing w:val="-2"/>
          <w:sz w:val="17"/>
          <w:szCs w:val="17"/>
        </w:rPr>
        <w:t>)</w:t>
      </w:r>
      <w:r w:rsidR="00B64457" w:rsidRPr="00790356">
        <w:rPr>
          <w:rFonts w:ascii="Arial" w:hAnsi="Arial" w:cs="Arial"/>
          <w:bCs/>
          <w:color w:val="000000"/>
          <w:spacing w:val="-2"/>
          <w:sz w:val="17"/>
          <w:szCs w:val="17"/>
        </w:rPr>
        <w:t>.  Нерабочие дни: суббота, воскресенье и нерабочие праздничные дни в Российской Федерации</w:t>
      </w:r>
      <w:r w:rsidR="00B64457">
        <w:rPr>
          <w:rFonts w:ascii="Arial" w:hAnsi="Arial" w:cs="Arial"/>
          <w:bCs/>
          <w:color w:val="000000"/>
          <w:spacing w:val="-2"/>
          <w:sz w:val="17"/>
          <w:szCs w:val="17"/>
        </w:rPr>
        <w:t>.</w:t>
      </w:r>
    </w:p>
    <w:p w14:paraId="49C17422" w14:textId="77777777" w:rsidR="00D57B21" w:rsidRPr="002D1FDB" w:rsidRDefault="00D57B21"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Телефон: (495) 797-31-52</w:t>
      </w:r>
    </w:p>
    <w:p w14:paraId="1D910D80" w14:textId="77777777" w:rsidR="00D57B21" w:rsidRPr="002D1FDB" w:rsidRDefault="00D57B21"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Факс: (495) 797-31-51</w:t>
      </w:r>
    </w:p>
    <w:p w14:paraId="60BFB679" w14:textId="77777777" w:rsidR="00A91F56" w:rsidRPr="002D1FDB" w:rsidRDefault="00A91F56"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Адрес официального </w:t>
      </w:r>
      <w:r w:rsidR="0062602D" w:rsidRPr="002D1FDB">
        <w:rPr>
          <w:rFonts w:ascii="Arial" w:hAnsi="Arial" w:cs="Arial"/>
          <w:bCs/>
          <w:color w:val="000000"/>
          <w:spacing w:val="-2"/>
          <w:sz w:val="17"/>
          <w:szCs w:val="17"/>
        </w:rPr>
        <w:t xml:space="preserve">сайта </w:t>
      </w:r>
      <w:r w:rsidRPr="002D1FDB">
        <w:rPr>
          <w:rFonts w:ascii="Arial" w:hAnsi="Arial" w:cs="Arial"/>
          <w:bCs/>
          <w:color w:val="000000"/>
          <w:spacing w:val="-2"/>
          <w:sz w:val="17"/>
          <w:szCs w:val="17"/>
        </w:rPr>
        <w:t xml:space="preserve">в сети интернет: </w:t>
      </w:r>
      <w:hyperlink r:id="rId8" w:history="1">
        <w:r w:rsidRPr="002D1FDB">
          <w:rPr>
            <w:rStyle w:val="a5"/>
            <w:rFonts w:ascii="Arial" w:hAnsi="Arial" w:cs="Arial"/>
            <w:sz w:val="17"/>
            <w:szCs w:val="17"/>
          </w:rPr>
          <w:t>http://www.alfacapital.ru/</w:t>
        </w:r>
      </w:hyperlink>
    </w:p>
    <w:p w14:paraId="35C82B08" w14:textId="77777777" w:rsidR="00A91F56" w:rsidRPr="002D1FDB" w:rsidRDefault="00A91F56" w:rsidP="00E81A6A">
      <w:pPr>
        <w:pStyle w:val="ConsPlusNormal"/>
        <w:jc w:val="both"/>
        <w:rPr>
          <w:rFonts w:ascii="Arial" w:hAnsi="Arial" w:cs="Arial"/>
          <w:sz w:val="17"/>
          <w:szCs w:val="17"/>
        </w:rPr>
      </w:pPr>
    </w:p>
    <w:p w14:paraId="5B279B09" w14:textId="285F3557" w:rsidR="00894A57" w:rsidRPr="002D1FDB" w:rsidRDefault="00A91F56" w:rsidP="00E81A6A">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Лицензия на осуществление </w:t>
      </w:r>
      <w:r w:rsidR="00C71FB3">
        <w:rPr>
          <w:rFonts w:ascii="Arial" w:hAnsi="Arial" w:cs="Arial"/>
          <w:bCs/>
          <w:color w:val="000000"/>
          <w:spacing w:val="-2"/>
          <w:sz w:val="17"/>
          <w:szCs w:val="17"/>
        </w:rPr>
        <w:t>деятельности</w:t>
      </w:r>
      <w:r w:rsidR="00C71FB3" w:rsidRPr="00C71FB3">
        <w:rPr>
          <w:rFonts w:ascii="Arial" w:hAnsi="Arial" w:cs="Arial"/>
          <w:bCs/>
          <w:color w:val="000000"/>
          <w:spacing w:val="-2"/>
          <w:sz w:val="17"/>
          <w:szCs w:val="17"/>
        </w:rPr>
        <w:t xml:space="preserve"> по управлению инвестиционными фондами, паевыми инвестиционными фондами и негосударственными пенсионными фондами</w:t>
      </w:r>
      <w:r w:rsidR="00C71FB3" w:rsidRPr="00C71FB3" w:rsidDel="00C71FB3">
        <w:rPr>
          <w:rFonts w:ascii="Arial" w:hAnsi="Arial" w:cs="Arial"/>
          <w:bCs/>
          <w:color w:val="000000"/>
          <w:spacing w:val="-2"/>
          <w:sz w:val="17"/>
          <w:szCs w:val="17"/>
        </w:rPr>
        <w:t xml:space="preserve"> </w:t>
      </w:r>
      <w:r w:rsidRPr="002D1FDB">
        <w:rPr>
          <w:rFonts w:ascii="Arial" w:hAnsi="Arial" w:cs="Arial"/>
          <w:bCs/>
          <w:color w:val="000000"/>
          <w:spacing w:val="-2"/>
          <w:sz w:val="17"/>
          <w:szCs w:val="17"/>
        </w:rPr>
        <w:t xml:space="preserve">№ </w:t>
      </w:r>
      <w:r w:rsidR="00C71FB3" w:rsidRPr="00C71FB3">
        <w:rPr>
          <w:rFonts w:ascii="Arial" w:hAnsi="Arial" w:cs="Arial"/>
          <w:bCs/>
          <w:color w:val="000000"/>
          <w:spacing w:val="-2"/>
          <w:sz w:val="17"/>
          <w:szCs w:val="17"/>
        </w:rPr>
        <w:t>№ 21-000-1-00028</w:t>
      </w:r>
      <w:r w:rsidRPr="002D1FDB">
        <w:rPr>
          <w:rFonts w:ascii="Arial" w:hAnsi="Arial" w:cs="Arial"/>
          <w:bCs/>
          <w:color w:val="000000"/>
          <w:spacing w:val="-2"/>
          <w:sz w:val="17"/>
          <w:szCs w:val="17"/>
        </w:rPr>
        <w:t xml:space="preserve">, выданная Федеральной службой по финансовым рынкам от </w:t>
      </w:r>
      <w:r w:rsidR="00C71FB3" w:rsidRPr="00C71FB3">
        <w:rPr>
          <w:rFonts w:ascii="Arial" w:hAnsi="Arial" w:cs="Arial"/>
          <w:bCs/>
          <w:color w:val="000000"/>
          <w:spacing w:val="-2"/>
          <w:sz w:val="17"/>
          <w:szCs w:val="17"/>
        </w:rPr>
        <w:t>22 сентября 1998</w:t>
      </w:r>
      <w:r w:rsidRPr="002D1FDB">
        <w:rPr>
          <w:rFonts w:ascii="Arial" w:hAnsi="Arial" w:cs="Arial"/>
          <w:bCs/>
          <w:color w:val="000000"/>
          <w:spacing w:val="-2"/>
          <w:sz w:val="17"/>
          <w:szCs w:val="17"/>
        </w:rPr>
        <w:t>, без ограничения срока действия.</w:t>
      </w:r>
      <w:r w:rsidR="00711925" w:rsidRPr="002D1FDB">
        <w:rPr>
          <w:rFonts w:ascii="Arial" w:hAnsi="Arial" w:cs="Arial"/>
          <w:bCs/>
          <w:color w:val="000000"/>
          <w:spacing w:val="-2"/>
          <w:sz w:val="17"/>
          <w:szCs w:val="17"/>
        </w:rPr>
        <w:t xml:space="preserve"> </w:t>
      </w:r>
      <w:r w:rsidR="00894A57" w:rsidRPr="002D1FDB">
        <w:rPr>
          <w:rFonts w:ascii="Arial" w:hAnsi="Arial" w:cs="Arial"/>
          <w:bCs/>
          <w:color w:val="000000"/>
          <w:spacing w:val="-2"/>
          <w:sz w:val="17"/>
          <w:szCs w:val="17"/>
        </w:rPr>
        <w:t xml:space="preserve"> </w:t>
      </w:r>
    </w:p>
    <w:p w14:paraId="19738CE7" w14:textId="678E17DB" w:rsidR="00894A57" w:rsidRPr="002D1FDB" w:rsidRDefault="00894A57"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Информация об органе, выдавшем лицензию на осуществление деятельности по </w:t>
      </w:r>
      <w:r w:rsidR="000F4116">
        <w:rPr>
          <w:rFonts w:ascii="Arial" w:hAnsi="Arial" w:cs="Arial"/>
          <w:bCs/>
          <w:color w:val="000000"/>
          <w:spacing w:val="-2"/>
          <w:sz w:val="17"/>
          <w:szCs w:val="17"/>
        </w:rPr>
        <w:t xml:space="preserve"> </w:t>
      </w:r>
      <w:r w:rsidR="000F4116" w:rsidRPr="000F4116">
        <w:rPr>
          <w:rFonts w:ascii="Arial" w:hAnsi="Arial" w:cs="Arial"/>
          <w:bCs/>
          <w:color w:val="000000"/>
          <w:spacing w:val="-2"/>
          <w:sz w:val="17"/>
          <w:szCs w:val="17"/>
        </w:rPr>
        <w:t>управлению инвестиционными фондами, паевыми инвестиционными фондами и негосударственными пенсионными фондами</w:t>
      </w:r>
      <w:r w:rsidRPr="002D1FDB">
        <w:rPr>
          <w:rFonts w:ascii="Arial" w:hAnsi="Arial" w:cs="Arial"/>
          <w:bCs/>
          <w:color w:val="000000"/>
          <w:spacing w:val="-2"/>
          <w:sz w:val="17"/>
          <w:szCs w:val="17"/>
        </w:rPr>
        <w:t xml:space="preserve"> (его наименование, адрес и телефоны): </w:t>
      </w:r>
      <w:r w:rsidR="00551F4C" w:rsidRPr="002D1FDB">
        <w:rPr>
          <w:rFonts w:ascii="Arial" w:hAnsi="Arial" w:cs="Arial"/>
          <w:bCs/>
          <w:color w:val="000000"/>
          <w:spacing w:val="-2"/>
          <w:sz w:val="17"/>
          <w:szCs w:val="17"/>
        </w:rPr>
        <w:t xml:space="preserve">с </w:t>
      </w:r>
      <w:r w:rsidRPr="002D1FDB">
        <w:rPr>
          <w:rFonts w:ascii="Arial" w:hAnsi="Arial" w:cs="Arial"/>
          <w:bCs/>
          <w:color w:val="000000"/>
          <w:spacing w:val="-2"/>
          <w:sz w:val="17"/>
          <w:szCs w:val="17"/>
        </w:rPr>
        <w:t>учетом положений Федерального закона от 23.07.2013 № 251-ФЗ «О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 контролю и надзору в сфере финансовых рынков»: Банк России, Адрес: ул. Неглинная, 12, Москва, 107016, Телефон: 8 800 300-30-00.</w:t>
      </w:r>
    </w:p>
    <w:p w14:paraId="00F12B3A" w14:textId="77777777" w:rsidR="00894A57" w:rsidRPr="002D1FDB" w:rsidRDefault="00894A57" w:rsidP="00E81A6A">
      <w:pPr>
        <w:pStyle w:val="Default"/>
        <w:jc w:val="both"/>
        <w:rPr>
          <w:rFonts w:ascii="Arial" w:hAnsi="Arial" w:cs="Arial"/>
          <w:bCs/>
          <w:spacing w:val="-2"/>
          <w:sz w:val="17"/>
          <w:szCs w:val="17"/>
        </w:rPr>
      </w:pPr>
    </w:p>
    <w:p w14:paraId="3F13F11D" w14:textId="77777777" w:rsidR="00926566" w:rsidRPr="002D1FDB" w:rsidRDefault="00926566" w:rsidP="00E81A6A">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Членство в саморегулируемых организациях</w:t>
      </w:r>
      <w:r w:rsidR="009A4C52" w:rsidRPr="002D1FDB">
        <w:rPr>
          <w:rFonts w:ascii="Arial" w:hAnsi="Arial" w:cs="Arial"/>
          <w:bCs/>
          <w:color w:val="000000"/>
          <w:spacing w:val="-2"/>
          <w:sz w:val="17"/>
          <w:szCs w:val="17"/>
        </w:rPr>
        <w:t xml:space="preserve"> (далее – СРО)</w:t>
      </w:r>
      <w:r w:rsidRPr="002D1FDB">
        <w:rPr>
          <w:rFonts w:ascii="Arial" w:hAnsi="Arial" w:cs="Arial"/>
          <w:bCs/>
          <w:color w:val="000000"/>
          <w:spacing w:val="-2"/>
          <w:sz w:val="17"/>
          <w:szCs w:val="17"/>
        </w:rPr>
        <w:t xml:space="preserve">:  </w:t>
      </w:r>
    </w:p>
    <w:p w14:paraId="7B15C358" w14:textId="77777777" w:rsidR="00926566" w:rsidRPr="002D1FDB" w:rsidRDefault="00926566"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Национальная ассоциация участников фондового рынка</w:t>
      </w:r>
      <w:r w:rsidR="0062602D" w:rsidRPr="002D1FDB">
        <w:rPr>
          <w:rFonts w:ascii="Arial" w:hAnsi="Arial" w:cs="Arial"/>
          <w:bCs/>
          <w:color w:val="000000"/>
          <w:spacing w:val="-2"/>
          <w:sz w:val="17"/>
          <w:szCs w:val="17"/>
        </w:rPr>
        <w:t xml:space="preserve"> </w:t>
      </w:r>
    </w:p>
    <w:p w14:paraId="0CF3FC29" w14:textId="77777777" w:rsidR="0062602D" w:rsidRPr="002D1FDB" w:rsidRDefault="0062602D" w:rsidP="00E81A6A">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Адрес официального сайта </w:t>
      </w:r>
      <w:r w:rsidR="002946F4">
        <w:rPr>
          <w:rFonts w:ascii="Arial" w:hAnsi="Arial" w:cs="Arial"/>
          <w:bCs/>
          <w:color w:val="000000"/>
          <w:spacing w:val="-2"/>
          <w:sz w:val="17"/>
          <w:szCs w:val="17"/>
        </w:rPr>
        <w:t xml:space="preserve">СРО </w:t>
      </w:r>
      <w:r w:rsidRPr="002D1FDB">
        <w:rPr>
          <w:rFonts w:ascii="Arial" w:hAnsi="Arial" w:cs="Arial"/>
          <w:bCs/>
          <w:color w:val="000000"/>
          <w:spacing w:val="-2"/>
          <w:sz w:val="17"/>
          <w:szCs w:val="17"/>
        </w:rPr>
        <w:t xml:space="preserve">в сети интернет: </w:t>
      </w:r>
      <w:r w:rsidRPr="002D1FDB">
        <w:rPr>
          <w:rStyle w:val="a5"/>
          <w:rFonts w:ascii="Arial" w:hAnsi="Arial" w:cs="Arial"/>
          <w:sz w:val="17"/>
          <w:szCs w:val="17"/>
        </w:rPr>
        <w:t>http://www.naufor.ru</w:t>
      </w:r>
    </w:p>
    <w:p w14:paraId="071D67AC" w14:textId="77777777" w:rsidR="00926566" w:rsidRPr="002D1FDB" w:rsidRDefault="00926566" w:rsidP="00E81A6A">
      <w:pPr>
        <w:pStyle w:val="ConsPlusNormal"/>
        <w:jc w:val="both"/>
        <w:rPr>
          <w:rFonts w:ascii="Arial" w:hAnsi="Arial" w:cs="Arial"/>
          <w:bCs/>
          <w:color w:val="000000"/>
          <w:spacing w:val="-2"/>
          <w:sz w:val="17"/>
          <w:szCs w:val="17"/>
        </w:rPr>
      </w:pPr>
    </w:p>
    <w:p w14:paraId="0E1EDC7F" w14:textId="79BC97C6" w:rsidR="0056720A" w:rsidRPr="002D1FDB" w:rsidRDefault="009A4C52" w:rsidP="00E81A6A">
      <w:pPr>
        <w:pStyle w:val="ConsPlusNormal"/>
        <w:numPr>
          <w:ilvl w:val="0"/>
          <w:numId w:val="4"/>
        </w:numPr>
        <w:ind w:left="357" w:hanging="357"/>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Информация о </w:t>
      </w:r>
      <w:r w:rsidR="007F687E" w:rsidRPr="002D1FDB">
        <w:rPr>
          <w:rFonts w:ascii="Arial" w:hAnsi="Arial" w:cs="Arial"/>
          <w:bCs/>
          <w:color w:val="000000"/>
          <w:spacing w:val="-2"/>
          <w:sz w:val="17"/>
          <w:szCs w:val="17"/>
        </w:rPr>
        <w:t>Базовом с</w:t>
      </w:r>
      <w:r w:rsidRPr="002D1FDB">
        <w:rPr>
          <w:rFonts w:ascii="Arial" w:hAnsi="Arial" w:cs="Arial"/>
          <w:bCs/>
          <w:color w:val="000000"/>
          <w:spacing w:val="-2"/>
          <w:sz w:val="17"/>
          <w:szCs w:val="17"/>
        </w:rPr>
        <w:t>тандарт</w:t>
      </w:r>
      <w:r w:rsidR="007F687E" w:rsidRPr="002D1FDB">
        <w:rPr>
          <w:rFonts w:ascii="Arial" w:hAnsi="Arial" w:cs="Arial"/>
          <w:bCs/>
          <w:color w:val="000000"/>
          <w:spacing w:val="-2"/>
          <w:sz w:val="17"/>
          <w:szCs w:val="17"/>
        </w:rPr>
        <w:t xml:space="preserve">е </w:t>
      </w:r>
      <w:r w:rsidR="00C71FB3" w:rsidRPr="00C10B63">
        <w:rPr>
          <w:rFonts w:ascii="Arial" w:hAnsi="Arial" w:cs="Arial"/>
          <w:bCs/>
          <w:color w:val="000000"/>
          <w:spacing w:val="-2"/>
          <w:sz w:val="17"/>
          <w:szCs w:val="17"/>
        </w:rPr>
        <w:t>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акционерные инвестиционные фонды и управляющие компании инвестиционных фондов, паевых инвестиционных фондов и негосударственных пенсионных фондов</w:t>
      </w:r>
      <w:r w:rsidR="007F687E" w:rsidRPr="000F4116">
        <w:rPr>
          <w:rFonts w:ascii="Arial" w:hAnsi="Arial" w:cs="Arial"/>
          <w:bCs/>
          <w:color w:val="000000"/>
          <w:spacing w:val="-2"/>
          <w:sz w:val="17"/>
          <w:szCs w:val="17"/>
        </w:rPr>
        <w:t xml:space="preserve"> </w:t>
      </w:r>
      <w:r w:rsidRPr="002D1FDB">
        <w:rPr>
          <w:rFonts w:ascii="Arial" w:hAnsi="Arial" w:cs="Arial"/>
          <w:bCs/>
          <w:color w:val="000000"/>
          <w:spacing w:val="-2"/>
          <w:sz w:val="17"/>
          <w:szCs w:val="17"/>
        </w:rPr>
        <w:t>которыми руководствуется ООО УК «Альфа-Капитал» при о</w:t>
      </w:r>
      <w:r w:rsidR="007F687E" w:rsidRPr="002D1FDB">
        <w:rPr>
          <w:rFonts w:ascii="Arial" w:hAnsi="Arial" w:cs="Arial"/>
          <w:bCs/>
          <w:color w:val="000000"/>
          <w:spacing w:val="-2"/>
          <w:sz w:val="17"/>
          <w:szCs w:val="17"/>
        </w:rPr>
        <w:t>существлении своей деятельности раскрыта</w:t>
      </w:r>
      <w:r w:rsidR="0056720A" w:rsidRPr="002D1FDB">
        <w:rPr>
          <w:rFonts w:ascii="Arial" w:hAnsi="Arial" w:cs="Arial"/>
          <w:bCs/>
          <w:color w:val="000000"/>
          <w:spacing w:val="-2"/>
          <w:sz w:val="17"/>
          <w:szCs w:val="17"/>
        </w:rPr>
        <w:t xml:space="preserve"> по адресу </w:t>
      </w:r>
      <w:hyperlink r:id="rId9" w:history="1">
        <w:r w:rsidR="0056720A" w:rsidRPr="002D1FDB">
          <w:rPr>
            <w:rStyle w:val="a5"/>
            <w:rFonts w:ascii="Arial" w:hAnsi="Arial" w:cs="Arial"/>
            <w:sz w:val="17"/>
            <w:szCs w:val="17"/>
          </w:rPr>
          <w:t>http://www.naufor.ru/tree.asp?n=4215</w:t>
        </w:r>
      </w:hyperlink>
      <w:r w:rsidR="0056720A" w:rsidRPr="002D1FDB">
        <w:rPr>
          <w:rStyle w:val="a5"/>
          <w:sz w:val="17"/>
          <w:szCs w:val="17"/>
        </w:rPr>
        <w:t>.</w:t>
      </w:r>
      <w:r w:rsidR="0056720A" w:rsidRPr="002D1FDB">
        <w:rPr>
          <w:rFonts w:ascii="Arial" w:hAnsi="Arial" w:cs="Arial"/>
          <w:bCs/>
          <w:color w:val="000000"/>
          <w:spacing w:val="-2"/>
          <w:sz w:val="17"/>
          <w:szCs w:val="17"/>
        </w:rPr>
        <w:t xml:space="preserve">  </w:t>
      </w:r>
    </w:p>
    <w:p w14:paraId="50FDB1A7" w14:textId="77777777" w:rsidR="00926566" w:rsidRPr="002D1FDB" w:rsidRDefault="00926566" w:rsidP="00926566">
      <w:pPr>
        <w:pStyle w:val="ConsPlusNormal"/>
        <w:rPr>
          <w:rFonts w:ascii="Arial" w:hAnsi="Arial" w:cs="Arial"/>
          <w:bCs/>
          <w:color w:val="000000"/>
          <w:spacing w:val="-2"/>
          <w:sz w:val="17"/>
          <w:szCs w:val="17"/>
        </w:rPr>
      </w:pPr>
    </w:p>
    <w:p w14:paraId="75886A09" w14:textId="77777777" w:rsidR="002F51B0" w:rsidRDefault="00B65987" w:rsidP="002F51B0">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Информация об</w:t>
      </w:r>
      <w:r w:rsidR="004C1433" w:rsidRPr="002D1FDB">
        <w:rPr>
          <w:rFonts w:ascii="Arial" w:hAnsi="Arial" w:cs="Arial"/>
          <w:bCs/>
          <w:color w:val="000000"/>
          <w:spacing w:val="-2"/>
          <w:sz w:val="17"/>
          <w:szCs w:val="17"/>
        </w:rPr>
        <w:t xml:space="preserve"> </w:t>
      </w:r>
      <w:r w:rsidRPr="002D1FDB">
        <w:rPr>
          <w:rFonts w:ascii="Arial" w:hAnsi="Arial" w:cs="Arial"/>
          <w:bCs/>
          <w:color w:val="000000"/>
          <w:spacing w:val="-2"/>
          <w:sz w:val="17"/>
          <w:szCs w:val="17"/>
        </w:rPr>
        <w:t>органе</w:t>
      </w:r>
      <w:r w:rsidR="00505B84" w:rsidRPr="002D1FDB">
        <w:rPr>
          <w:rFonts w:ascii="Arial" w:hAnsi="Arial" w:cs="Arial"/>
          <w:bCs/>
          <w:color w:val="000000"/>
          <w:spacing w:val="-2"/>
          <w:sz w:val="17"/>
          <w:szCs w:val="17"/>
        </w:rPr>
        <w:t>,</w:t>
      </w:r>
      <w:r w:rsidRPr="002D1FDB">
        <w:rPr>
          <w:rFonts w:ascii="Arial" w:hAnsi="Arial" w:cs="Arial"/>
          <w:bCs/>
          <w:color w:val="000000"/>
          <w:spacing w:val="-2"/>
          <w:sz w:val="17"/>
          <w:szCs w:val="17"/>
        </w:rPr>
        <w:t xml:space="preserve"> осуществляющем </w:t>
      </w:r>
      <w:r w:rsidR="00505B84" w:rsidRPr="002D1FDB">
        <w:rPr>
          <w:rFonts w:ascii="Arial" w:hAnsi="Arial" w:cs="Arial"/>
          <w:bCs/>
          <w:color w:val="000000"/>
          <w:spacing w:val="-2"/>
          <w:sz w:val="17"/>
          <w:szCs w:val="17"/>
        </w:rPr>
        <w:t xml:space="preserve">полномочия по контролю и </w:t>
      </w:r>
      <w:r w:rsidR="007E116D" w:rsidRPr="002D1FDB">
        <w:rPr>
          <w:rFonts w:ascii="Arial" w:hAnsi="Arial" w:cs="Arial"/>
          <w:bCs/>
          <w:color w:val="000000"/>
          <w:spacing w:val="-2"/>
          <w:sz w:val="17"/>
          <w:szCs w:val="17"/>
        </w:rPr>
        <w:t>надзор</w:t>
      </w:r>
      <w:r w:rsidR="00505B84" w:rsidRPr="002D1FDB">
        <w:rPr>
          <w:rFonts w:ascii="Arial" w:hAnsi="Arial" w:cs="Arial"/>
          <w:bCs/>
          <w:color w:val="000000"/>
          <w:spacing w:val="-2"/>
          <w:sz w:val="17"/>
          <w:szCs w:val="17"/>
        </w:rPr>
        <w:t xml:space="preserve">у: </w:t>
      </w:r>
      <w:r w:rsidR="008C0287" w:rsidRPr="002D1FDB">
        <w:rPr>
          <w:rFonts w:ascii="Arial" w:hAnsi="Arial" w:cs="Arial"/>
          <w:bCs/>
          <w:color w:val="000000"/>
          <w:spacing w:val="-2"/>
          <w:sz w:val="17"/>
          <w:szCs w:val="17"/>
        </w:rPr>
        <w:t>Банк России</w:t>
      </w:r>
      <w:r w:rsidR="00CD20D2" w:rsidRPr="002D1FDB">
        <w:rPr>
          <w:rFonts w:ascii="Arial" w:hAnsi="Arial" w:cs="Arial"/>
          <w:bCs/>
          <w:color w:val="000000"/>
          <w:spacing w:val="-2"/>
          <w:sz w:val="17"/>
          <w:szCs w:val="17"/>
        </w:rPr>
        <w:t xml:space="preserve">, </w:t>
      </w:r>
      <w:r w:rsidR="008C0287" w:rsidRPr="002D1FDB">
        <w:rPr>
          <w:rFonts w:ascii="Arial" w:hAnsi="Arial" w:cs="Arial"/>
          <w:bCs/>
          <w:color w:val="000000"/>
          <w:spacing w:val="-2"/>
          <w:sz w:val="17"/>
          <w:szCs w:val="17"/>
        </w:rPr>
        <w:t>Адрес: ул. Неглинная, 12, Москва, 107016</w:t>
      </w:r>
      <w:r w:rsidR="00CD20D2" w:rsidRPr="002D1FDB">
        <w:rPr>
          <w:rFonts w:ascii="Arial" w:hAnsi="Arial" w:cs="Arial"/>
          <w:bCs/>
          <w:color w:val="000000"/>
          <w:spacing w:val="-2"/>
          <w:sz w:val="17"/>
          <w:szCs w:val="17"/>
        </w:rPr>
        <w:t xml:space="preserve">, </w:t>
      </w:r>
      <w:r w:rsidR="008C0287" w:rsidRPr="002D1FDB">
        <w:rPr>
          <w:rFonts w:ascii="Arial" w:hAnsi="Arial" w:cs="Arial"/>
          <w:bCs/>
          <w:color w:val="000000"/>
          <w:spacing w:val="-2"/>
          <w:sz w:val="17"/>
          <w:szCs w:val="17"/>
        </w:rPr>
        <w:t>Телефон: 8 800 300-30-00</w:t>
      </w:r>
    </w:p>
    <w:p w14:paraId="0D58DD6C" w14:textId="77777777" w:rsidR="002F51B0" w:rsidRDefault="002F51B0" w:rsidP="002F51B0">
      <w:pPr>
        <w:pStyle w:val="a8"/>
        <w:rPr>
          <w:rFonts w:ascii="Arial" w:hAnsi="Arial" w:cs="Arial"/>
          <w:bCs/>
          <w:color w:val="000000"/>
          <w:spacing w:val="-2"/>
          <w:sz w:val="17"/>
          <w:szCs w:val="17"/>
        </w:rPr>
      </w:pPr>
    </w:p>
    <w:p w14:paraId="4E8472D1" w14:textId="14AE15D6" w:rsidR="00F339AA" w:rsidRPr="002F51B0" w:rsidRDefault="00505B84" w:rsidP="002F51B0">
      <w:pPr>
        <w:pStyle w:val="ConsPlusNormal"/>
        <w:numPr>
          <w:ilvl w:val="0"/>
          <w:numId w:val="4"/>
        </w:numPr>
        <w:ind w:left="360"/>
        <w:jc w:val="both"/>
        <w:rPr>
          <w:rFonts w:ascii="Arial" w:hAnsi="Arial" w:cs="Arial"/>
          <w:bCs/>
          <w:color w:val="000000"/>
          <w:spacing w:val="-2"/>
          <w:sz w:val="17"/>
          <w:szCs w:val="17"/>
        </w:rPr>
      </w:pPr>
      <w:r w:rsidRPr="002F51B0">
        <w:rPr>
          <w:rFonts w:ascii="Arial" w:hAnsi="Arial" w:cs="Arial"/>
          <w:bCs/>
          <w:color w:val="000000"/>
          <w:spacing w:val="-2"/>
          <w:sz w:val="17"/>
          <w:szCs w:val="17"/>
        </w:rPr>
        <w:t>Порядок получения финансовых услуг и перечень документов, необходимых для получения финансовых услуг:</w:t>
      </w:r>
      <w:r w:rsidR="00E81A6A" w:rsidRPr="002F51B0">
        <w:rPr>
          <w:rFonts w:ascii="Arial" w:hAnsi="Arial" w:cs="Arial"/>
          <w:bCs/>
          <w:color w:val="000000"/>
          <w:spacing w:val="-2"/>
          <w:sz w:val="17"/>
          <w:szCs w:val="17"/>
        </w:rPr>
        <w:t xml:space="preserve"> у</w:t>
      </w:r>
      <w:r w:rsidR="00F339AA" w:rsidRPr="002F51B0">
        <w:rPr>
          <w:rFonts w:ascii="Arial" w:hAnsi="Arial" w:cs="Arial"/>
          <w:bCs/>
          <w:color w:val="000000"/>
          <w:spacing w:val="-2"/>
          <w:sz w:val="17"/>
          <w:szCs w:val="17"/>
        </w:rPr>
        <w:t>слуги по доверительному управлению</w:t>
      </w:r>
      <w:r w:rsidR="000F4116" w:rsidRPr="002F51B0">
        <w:rPr>
          <w:rFonts w:ascii="Arial" w:hAnsi="Arial" w:cs="Arial"/>
          <w:bCs/>
          <w:color w:val="000000"/>
          <w:spacing w:val="-2"/>
          <w:sz w:val="17"/>
          <w:szCs w:val="17"/>
        </w:rPr>
        <w:t xml:space="preserve"> паевыми инвестиционными фондами, находящимися под управлением Управляющей компании</w:t>
      </w:r>
      <w:r w:rsidR="00F339AA" w:rsidRPr="002F51B0">
        <w:rPr>
          <w:rFonts w:ascii="Arial" w:hAnsi="Arial" w:cs="Arial"/>
          <w:bCs/>
          <w:color w:val="000000"/>
          <w:spacing w:val="-2"/>
          <w:sz w:val="17"/>
          <w:szCs w:val="17"/>
        </w:rPr>
        <w:t xml:space="preserve">, могут быть получены </w:t>
      </w:r>
      <w:r w:rsidR="00C23D63" w:rsidRPr="002F51B0">
        <w:rPr>
          <w:rFonts w:ascii="Arial" w:hAnsi="Arial" w:cs="Arial"/>
          <w:bCs/>
          <w:color w:val="000000"/>
          <w:spacing w:val="-2"/>
          <w:sz w:val="17"/>
          <w:szCs w:val="17"/>
        </w:rPr>
        <w:t>в порядке и сроки, установленны</w:t>
      </w:r>
      <w:r w:rsidR="006031A5" w:rsidRPr="002F51B0">
        <w:rPr>
          <w:rFonts w:ascii="Arial" w:hAnsi="Arial" w:cs="Arial"/>
          <w:bCs/>
          <w:color w:val="000000"/>
          <w:spacing w:val="-2"/>
          <w:sz w:val="17"/>
          <w:szCs w:val="17"/>
        </w:rPr>
        <w:t xml:space="preserve">е </w:t>
      </w:r>
      <w:r w:rsidR="000F4116" w:rsidRPr="002F51B0">
        <w:rPr>
          <w:rFonts w:ascii="Arial" w:hAnsi="Arial" w:cs="Arial"/>
          <w:bCs/>
          <w:color w:val="000000"/>
          <w:spacing w:val="-2"/>
          <w:sz w:val="17"/>
          <w:szCs w:val="17"/>
        </w:rPr>
        <w:t xml:space="preserve">правилами </w:t>
      </w:r>
      <w:r w:rsidR="00F339AA" w:rsidRPr="002F51B0">
        <w:rPr>
          <w:rFonts w:ascii="Arial" w:hAnsi="Arial" w:cs="Arial"/>
          <w:bCs/>
          <w:color w:val="000000"/>
          <w:spacing w:val="-2"/>
          <w:sz w:val="17"/>
          <w:szCs w:val="17"/>
        </w:rPr>
        <w:t>доверительного управления</w:t>
      </w:r>
      <w:r w:rsidR="000F4116" w:rsidRPr="002F51B0">
        <w:rPr>
          <w:rFonts w:ascii="Arial" w:hAnsi="Arial" w:cs="Arial"/>
          <w:bCs/>
          <w:color w:val="000000"/>
          <w:spacing w:val="-2"/>
          <w:sz w:val="17"/>
          <w:szCs w:val="17"/>
        </w:rPr>
        <w:t>, паевых инвестиционных фондов, находящихся под управлением Управляющей компании</w:t>
      </w:r>
      <w:r w:rsidR="00721126" w:rsidRPr="002F51B0">
        <w:rPr>
          <w:rFonts w:ascii="Arial" w:hAnsi="Arial" w:cs="Arial"/>
          <w:bCs/>
          <w:color w:val="000000"/>
          <w:spacing w:val="-2"/>
          <w:sz w:val="17"/>
          <w:szCs w:val="17"/>
        </w:rPr>
        <w:t>.</w:t>
      </w:r>
    </w:p>
    <w:p w14:paraId="4A358B46" w14:textId="77777777" w:rsidR="00F339AA" w:rsidRPr="002D1FDB" w:rsidRDefault="00F339AA" w:rsidP="00277272">
      <w:pPr>
        <w:pStyle w:val="ConsPlusNormal"/>
        <w:rPr>
          <w:rFonts w:ascii="Arial" w:hAnsi="Arial" w:cs="Arial"/>
          <w:sz w:val="17"/>
          <w:szCs w:val="17"/>
        </w:rPr>
      </w:pPr>
    </w:p>
    <w:p w14:paraId="65B44CCC" w14:textId="35EBE43F" w:rsidR="0086438A" w:rsidRPr="002D1FDB" w:rsidRDefault="000F4116" w:rsidP="00C10B63">
      <w:pPr>
        <w:pStyle w:val="ConsPlusNormal"/>
        <w:ind w:left="360"/>
        <w:rPr>
          <w:rFonts w:ascii="Arial" w:hAnsi="Arial" w:cs="Arial"/>
          <w:bCs/>
          <w:color w:val="000000"/>
          <w:spacing w:val="-2"/>
          <w:sz w:val="17"/>
          <w:szCs w:val="17"/>
        </w:rPr>
      </w:pPr>
      <w:r>
        <w:rPr>
          <w:rFonts w:ascii="Arial" w:hAnsi="Arial" w:cs="Arial"/>
          <w:bCs/>
          <w:color w:val="000000"/>
          <w:spacing w:val="-2"/>
          <w:sz w:val="17"/>
          <w:szCs w:val="17"/>
        </w:rPr>
        <w:t>Правила доверительного управления паевых инвестиционных фондов, находящихся под управлением Управляющей компании</w:t>
      </w:r>
      <w:r w:rsidR="00721126" w:rsidRPr="002D1FDB">
        <w:rPr>
          <w:rFonts w:ascii="Arial" w:hAnsi="Arial" w:cs="Arial"/>
          <w:bCs/>
          <w:color w:val="000000"/>
          <w:spacing w:val="-2"/>
          <w:sz w:val="17"/>
          <w:szCs w:val="17"/>
        </w:rPr>
        <w:t xml:space="preserve"> опубликованы на сайте ООО УК «Альфа-Капитал» по адресу </w:t>
      </w:r>
      <w:hyperlink r:id="rId10" w:history="1">
        <w:r w:rsidR="00721126" w:rsidRPr="002D1FDB">
          <w:rPr>
            <w:rFonts w:ascii="Arial" w:hAnsi="Arial" w:cs="Arial"/>
            <w:bCs/>
            <w:color w:val="000000"/>
            <w:spacing w:val="-2"/>
            <w:sz w:val="17"/>
            <w:szCs w:val="17"/>
          </w:rPr>
          <w:t>http://www.alfacapital.ru</w:t>
        </w:r>
      </w:hyperlink>
      <w:r w:rsidR="00721126" w:rsidRPr="002D1FDB">
        <w:rPr>
          <w:rFonts w:ascii="Arial" w:hAnsi="Arial" w:cs="Arial"/>
          <w:bCs/>
          <w:color w:val="000000"/>
          <w:spacing w:val="-2"/>
          <w:sz w:val="17"/>
          <w:szCs w:val="17"/>
        </w:rPr>
        <w:t xml:space="preserve"> в разделе</w:t>
      </w:r>
      <w:r>
        <w:rPr>
          <w:rFonts w:ascii="Arial" w:hAnsi="Arial" w:cs="Arial"/>
          <w:bCs/>
          <w:color w:val="000000"/>
          <w:spacing w:val="-2"/>
          <w:sz w:val="17"/>
          <w:szCs w:val="17"/>
        </w:rPr>
        <w:t xml:space="preserve"> «Отчетность и документы по фондам» </w:t>
      </w:r>
      <w:r w:rsidRPr="000F4116">
        <w:rPr>
          <w:rFonts w:ascii="Arial" w:hAnsi="Arial" w:cs="Arial"/>
          <w:bCs/>
          <w:color w:val="000000"/>
          <w:spacing w:val="-2"/>
          <w:sz w:val="17"/>
          <w:szCs w:val="17"/>
        </w:rPr>
        <w:t>https://www.alfacapital.ru/disclosure/pifs</w:t>
      </w:r>
      <w:r w:rsidR="00721126" w:rsidRPr="002D1FDB">
        <w:rPr>
          <w:rFonts w:ascii="Arial" w:hAnsi="Arial" w:cs="Arial"/>
          <w:bCs/>
          <w:color w:val="000000"/>
          <w:spacing w:val="-2"/>
          <w:sz w:val="17"/>
          <w:szCs w:val="17"/>
        </w:rPr>
        <w:t xml:space="preserve"> </w:t>
      </w:r>
      <w:r>
        <w:rPr>
          <w:rFonts w:ascii="Arial" w:hAnsi="Arial" w:cs="Arial"/>
          <w:bCs/>
          <w:color w:val="000000"/>
          <w:spacing w:val="-2"/>
          <w:sz w:val="17"/>
          <w:szCs w:val="17"/>
        </w:rPr>
        <w:t xml:space="preserve"> </w:t>
      </w:r>
      <w:r w:rsidR="00721126" w:rsidRPr="002D1FDB">
        <w:rPr>
          <w:rFonts w:ascii="Arial" w:hAnsi="Arial" w:cs="Arial"/>
          <w:bCs/>
          <w:color w:val="000000"/>
          <w:spacing w:val="-2"/>
          <w:sz w:val="17"/>
          <w:szCs w:val="17"/>
        </w:rPr>
        <w:t xml:space="preserve"> </w:t>
      </w:r>
      <w:r>
        <w:t xml:space="preserve"> </w:t>
      </w:r>
    </w:p>
    <w:p w14:paraId="50F318F5" w14:textId="77777777" w:rsidR="0086438A" w:rsidRPr="002D1FDB" w:rsidRDefault="0086438A" w:rsidP="00C10B63">
      <w:pPr>
        <w:pStyle w:val="ConsPlusNormal"/>
        <w:ind w:left="426"/>
        <w:rPr>
          <w:rFonts w:ascii="Arial" w:hAnsi="Arial" w:cs="Arial"/>
          <w:bCs/>
          <w:color w:val="000000"/>
          <w:spacing w:val="-2"/>
          <w:sz w:val="17"/>
          <w:szCs w:val="17"/>
        </w:rPr>
      </w:pPr>
    </w:p>
    <w:p w14:paraId="2B730EFF" w14:textId="74D21D91" w:rsidR="000F4116" w:rsidRP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Заявки на приобретение инвестиционных паев могут направляться в управляющую компанию посредством почтовой связи, позволяющей достоверно установить лицо, направившее и подписавшее заявку.</w:t>
      </w:r>
    </w:p>
    <w:p w14:paraId="11F888B1" w14:textId="18430373" w:rsid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Заявка на приобретение инвестиционных паев вместе с комплектом документов, требующихся для открытия лицевого счета в реестре владельцев инвестиционных паев фонда, должна быть отправлена заказным письмом с уведомлением о вручении по адресу управляющей компании: Российская Федерация, 123001, г. Москва, ул. Садовая-Кудринская, д. 32, стр. 1.</w:t>
      </w:r>
    </w:p>
    <w:p w14:paraId="5DE806DA" w14:textId="77777777" w:rsidR="000F4116" w:rsidRDefault="000F4116" w:rsidP="000F4116">
      <w:pPr>
        <w:pStyle w:val="ConsPlusNormal"/>
        <w:ind w:left="360"/>
        <w:jc w:val="both"/>
        <w:rPr>
          <w:rFonts w:ascii="Arial" w:hAnsi="Arial" w:cs="Arial"/>
          <w:bCs/>
          <w:color w:val="000000"/>
          <w:spacing w:val="-2"/>
          <w:sz w:val="17"/>
          <w:szCs w:val="17"/>
        </w:rPr>
      </w:pPr>
    </w:p>
    <w:p w14:paraId="25FFC7AA" w14:textId="77777777" w:rsidR="000F4116" w:rsidRP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Заявки на приобретение инвестиционных паев могут направляться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подписанного электронной подписью и/или электронной копии документа заверенной электронной подписью при одновременном соблюдении следующих условий:</w:t>
      </w:r>
    </w:p>
    <w:p w14:paraId="609B954E" w14:textId="77777777" w:rsidR="000F4116" w:rsidRP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w:t>
      </w:r>
      <w:r w:rsidRPr="000F4116">
        <w:rPr>
          <w:rFonts w:ascii="Arial" w:hAnsi="Arial" w:cs="Arial"/>
          <w:bCs/>
          <w:color w:val="000000"/>
          <w:spacing w:val="-2"/>
          <w:sz w:val="17"/>
          <w:szCs w:val="17"/>
        </w:rPr>
        <w:tab/>
        <w:t>Номинальный держатель направляет заявки на приобретение инвестиционных паев по системе электронного документооборота (далее – СЭД), участниками (пользователями) которой являются данный номинальный держатель, управляющая компания (далее - участники ЭДО), в соответствии с нормативными правовыми актами РФ, настоящими Правилами и соглашениями об ЭДО, заключенным между участниками ЭДО (далее соглашение об ЭДО).</w:t>
      </w:r>
    </w:p>
    <w:p w14:paraId="4BBBB54A" w14:textId="77777777" w:rsidR="000F4116" w:rsidRP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w:t>
      </w:r>
      <w:r w:rsidRPr="000F4116">
        <w:rPr>
          <w:rFonts w:ascii="Arial" w:hAnsi="Arial" w:cs="Arial"/>
          <w:bCs/>
          <w:color w:val="000000"/>
          <w:spacing w:val="-2"/>
          <w:sz w:val="17"/>
          <w:szCs w:val="17"/>
        </w:rPr>
        <w:tab/>
        <w:t>Заявка на приобретение инвестиционных паев направлена по форме предусмотренной настоящими правилами.</w:t>
      </w:r>
    </w:p>
    <w:p w14:paraId="7D9806FC" w14:textId="295BBC41" w:rsid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w:t>
      </w:r>
      <w:r w:rsidRPr="000F4116">
        <w:rPr>
          <w:rFonts w:ascii="Arial" w:hAnsi="Arial" w:cs="Arial"/>
          <w:bCs/>
          <w:color w:val="000000"/>
          <w:spacing w:val="-2"/>
          <w:sz w:val="17"/>
          <w:szCs w:val="17"/>
        </w:rPr>
        <w:tab/>
        <w:t>Заявка на приобретение инвестиционных паев подписана электронной подписью (далее – ЭП) номинального держателя.</w:t>
      </w:r>
    </w:p>
    <w:p w14:paraId="5EA2996A" w14:textId="77777777" w:rsidR="00E5521F" w:rsidRDefault="00E5521F" w:rsidP="000F4116">
      <w:pPr>
        <w:pStyle w:val="ConsPlusNormal"/>
        <w:ind w:left="360"/>
        <w:rPr>
          <w:rFonts w:ascii="Arial" w:hAnsi="Arial" w:cs="Arial"/>
          <w:bCs/>
          <w:color w:val="000000"/>
          <w:spacing w:val="-2"/>
          <w:sz w:val="17"/>
          <w:szCs w:val="17"/>
        </w:rPr>
      </w:pPr>
    </w:p>
    <w:p w14:paraId="309FE3B1" w14:textId="3437E03F" w:rsidR="000F4116" w:rsidRPr="000F4116" w:rsidRDefault="000F4116" w:rsidP="000F4116">
      <w:pPr>
        <w:pStyle w:val="ConsPlusNormal"/>
        <w:ind w:left="360"/>
        <w:rPr>
          <w:rFonts w:ascii="Arial" w:hAnsi="Arial" w:cs="Arial"/>
          <w:bCs/>
          <w:color w:val="000000"/>
          <w:spacing w:val="-2"/>
          <w:sz w:val="17"/>
          <w:szCs w:val="17"/>
        </w:rPr>
      </w:pPr>
      <w:r w:rsidRPr="000F4116">
        <w:rPr>
          <w:rFonts w:ascii="Arial" w:hAnsi="Arial" w:cs="Arial"/>
          <w:bCs/>
          <w:color w:val="000000"/>
          <w:spacing w:val="-2"/>
          <w:sz w:val="17"/>
          <w:szCs w:val="17"/>
        </w:rPr>
        <w:t>Заявки на приобретение инвестиционных паев физическими лицами могут напра</w:t>
      </w:r>
      <w:r>
        <w:rPr>
          <w:rFonts w:ascii="Arial" w:hAnsi="Arial" w:cs="Arial"/>
          <w:bCs/>
          <w:color w:val="000000"/>
          <w:spacing w:val="-2"/>
          <w:sz w:val="17"/>
          <w:szCs w:val="17"/>
        </w:rPr>
        <w:t>вляться в У</w:t>
      </w:r>
      <w:r w:rsidRPr="000F4116">
        <w:rPr>
          <w:rFonts w:ascii="Arial" w:hAnsi="Arial" w:cs="Arial"/>
          <w:bCs/>
          <w:color w:val="000000"/>
          <w:spacing w:val="-2"/>
          <w:sz w:val="17"/>
          <w:szCs w:val="17"/>
        </w:rPr>
        <w:t xml:space="preserve">правляющую компанию в виде </w:t>
      </w:r>
      <w:r w:rsidRPr="000F4116">
        <w:rPr>
          <w:rFonts w:ascii="Arial" w:hAnsi="Arial" w:cs="Arial"/>
          <w:bCs/>
          <w:color w:val="000000"/>
          <w:spacing w:val="-2"/>
          <w:sz w:val="17"/>
          <w:szCs w:val="17"/>
        </w:rPr>
        <w:lastRenderedPageBreak/>
        <w:t xml:space="preserve">электронного документа посредством информационного сервиса управляющей компании «Личный кабинет» в сети Интернет по адресу </w:t>
      </w:r>
      <w:hyperlink r:id="rId11" w:history="1">
        <w:r w:rsidRPr="000F4116">
          <w:rPr>
            <w:rStyle w:val="a5"/>
            <w:rFonts w:ascii="Arial" w:hAnsi="Arial" w:cs="Arial"/>
            <w:bCs/>
            <w:spacing w:val="-2"/>
            <w:sz w:val="17"/>
            <w:szCs w:val="17"/>
          </w:rPr>
          <w:t>www.alfacapital.ru</w:t>
        </w:r>
      </w:hyperlink>
      <w:r w:rsidRPr="000F4116">
        <w:rPr>
          <w:rFonts w:ascii="Arial" w:hAnsi="Arial" w:cs="Arial"/>
          <w:bCs/>
          <w:color w:val="000000"/>
          <w:spacing w:val="-2"/>
          <w:sz w:val="17"/>
          <w:szCs w:val="17"/>
        </w:rPr>
        <w:t xml:space="preserve"> (далее - Личный кабинет) или мобильного приложения «Альфа-Капитал» - программы, установленной на мобильное устройство (далее  - мобильное приложение «Альфа-Капитал»). Доступ к Личному кабинету и мобильному приложению «Альфа-Капитал» является индивидуальным для каждого физического лица и предоставляется управляющей компанией в порядке, установленном управляющей компанией. </w:t>
      </w:r>
    </w:p>
    <w:p w14:paraId="5AEC4BB7" w14:textId="6300116F" w:rsidR="000F4116" w:rsidRDefault="000F4116" w:rsidP="000F4116">
      <w:pPr>
        <w:pStyle w:val="ConsPlusNormal"/>
        <w:ind w:left="360"/>
        <w:jc w:val="both"/>
        <w:rPr>
          <w:rFonts w:ascii="Arial" w:hAnsi="Arial" w:cs="Arial"/>
          <w:bCs/>
          <w:color w:val="000000"/>
          <w:spacing w:val="-2"/>
          <w:sz w:val="17"/>
          <w:szCs w:val="17"/>
        </w:rPr>
      </w:pPr>
    </w:p>
    <w:p w14:paraId="14A9B4EE" w14:textId="09307E43" w:rsid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Заявки на приобретение инвестиционных паев физическими лицами могут направляться агенту АО «АЛЬФА-БАНК» в виде электронного документа посредством информационных сервисов агента АО «АЛЬФА-БАНК» Интернет - банка «Альфа-Клик», доступ к которому осуществляется по адресу click.alfabank.ru или мобильного приложения «Альфа-Мобайл» - программы, установленной на мобильное устройство (далее совместно и по отдельности – Услуги дистанционного банковского обслуживания (Услуги ДБО)).</w:t>
      </w:r>
    </w:p>
    <w:p w14:paraId="246877E8" w14:textId="56CCC627" w:rsidR="000F4116" w:rsidRDefault="000F4116" w:rsidP="000F4116">
      <w:pPr>
        <w:pStyle w:val="ConsPlusNormal"/>
        <w:ind w:left="360"/>
        <w:jc w:val="both"/>
        <w:rPr>
          <w:rFonts w:ascii="Arial" w:hAnsi="Arial" w:cs="Arial"/>
          <w:bCs/>
          <w:color w:val="000000"/>
          <w:spacing w:val="-2"/>
          <w:sz w:val="17"/>
          <w:szCs w:val="17"/>
        </w:rPr>
      </w:pPr>
    </w:p>
    <w:p w14:paraId="08DAB0AF" w14:textId="2D17DF1C" w:rsid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Заявки на приобретение инвестиционных паев физическими лицами могут подаваться агенту АО «АЛЬФА-БАНК» при личном обращении в отделение агента. Агент предоставляет доступ к Услугам дистанционного оформления для заполнения заявок в электронном виде в специальных формах. Доступ к Услугам дистанционного оформления является индивидуальным для каждого физического лица и предоставляется агентом в порядке, установленном агентом. Заявка, поданная в виде электронного документа, должна содержать электронную подпись физического лица – простую электронную подпись.</w:t>
      </w:r>
    </w:p>
    <w:p w14:paraId="07D6F5FD" w14:textId="5CA7A2F5" w:rsidR="000F4116" w:rsidRDefault="000F4116" w:rsidP="000F4116">
      <w:pPr>
        <w:pStyle w:val="ConsPlusNormal"/>
        <w:ind w:left="360"/>
        <w:jc w:val="both"/>
        <w:rPr>
          <w:rFonts w:ascii="Arial" w:hAnsi="Arial" w:cs="Arial"/>
          <w:bCs/>
          <w:color w:val="000000"/>
          <w:spacing w:val="-2"/>
          <w:sz w:val="17"/>
          <w:szCs w:val="17"/>
        </w:rPr>
      </w:pPr>
    </w:p>
    <w:p w14:paraId="262365C0" w14:textId="2FE5B77B" w:rsidR="000F4116" w:rsidRDefault="000F4116" w:rsidP="000F4116">
      <w:pPr>
        <w:pStyle w:val="ConsPlusNormal"/>
        <w:ind w:left="360"/>
        <w:jc w:val="both"/>
        <w:rPr>
          <w:rFonts w:ascii="Arial" w:hAnsi="Arial" w:cs="Arial"/>
          <w:bCs/>
          <w:color w:val="000000"/>
          <w:spacing w:val="-2"/>
          <w:sz w:val="17"/>
          <w:szCs w:val="17"/>
        </w:rPr>
      </w:pPr>
      <w:r w:rsidRPr="000F4116">
        <w:rPr>
          <w:rFonts w:ascii="Arial" w:hAnsi="Arial" w:cs="Arial"/>
          <w:bCs/>
          <w:color w:val="000000"/>
          <w:spacing w:val="-2"/>
          <w:sz w:val="17"/>
          <w:szCs w:val="17"/>
        </w:rPr>
        <w:t>Заявки на приобретение инвестиционных паев физически</w:t>
      </w:r>
      <w:r>
        <w:rPr>
          <w:rFonts w:ascii="Arial" w:hAnsi="Arial" w:cs="Arial"/>
          <w:bCs/>
          <w:color w:val="000000"/>
          <w:spacing w:val="-2"/>
          <w:sz w:val="17"/>
          <w:szCs w:val="17"/>
        </w:rPr>
        <w:t>ми лицами могут направляться в У</w:t>
      </w:r>
      <w:r w:rsidRPr="000F4116">
        <w:rPr>
          <w:rFonts w:ascii="Arial" w:hAnsi="Arial" w:cs="Arial"/>
          <w:bCs/>
          <w:color w:val="000000"/>
          <w:spacing w:val="-2"/>
          <w:sz w:val="17"/>
          <w:szCs w:val="17"/>
        </w:rPr>
        <w:t>правляющую компанию в виде электронного документа посредством заполнения специал</w:t>
      </w:r>
      <w:r>
        <w:rPr>
          <w:rFonts w:ascii="Arial" w:hAnsi="Arial" w:cs="Arial"/>
          <w:bCs/>
          <w:color w:val="000000"/>
          <w:spacing w:val="-2"/>
          <w:sz w:val="17"/>
          <w:szCs w:val="17"/>
        </w:rPr>
        <w:t>ьных форм на официальном сайте У</w:t>
      </w:r>
      <w:r w:rsidRPr="000F4116">
        <w:rPr>
          <w:rFonts w:ascii="Arial" w:hAnsi="Arial" w:cs="Arial"/>
          <w:bCs/>
          <w:color w:val="000000"/>
          <w:spacing w:val="-2"/>
          <w:sz w:val="17"/>
          <w:szCs w:val="17"/>
        </w:rPr>
        <w:t xml:space="preserve">правляющей компании www.alfacapital.ru. При оформлении заявки на приобретение инвестиционных паев физическое лицо дистанционно, путем прямого ввода или используя свой логин и пароль, полученный на портале государственных услуг Российской Федерации «Госуслуги» (далее - Портал Госуслуг, ЕСИА), предоставляет Управляющей компании свои персональные данные для проведения его упрощенной идентификации.  </w:t>
      </w:r>
    </w:p>
    <w:p w14:paraId="158184B2" w14:textId="54FB25E4" w:rsidR="000F4116" w:rsidRPr="002D1FDB" w:rsidRDefault="000F4116" w:rsidP="009419FA">
      <w:pPr>
        <w:pStyle w:val="ConsPlusNormal"/>
        <w:jc w:val="both"/>
        <w:rPr>
          <w:rFonts w:ascii="Arial" w:hAnsi="Arial" w:cs="Arial"/>
          <w:bCs/>
          <w:color w:val="000000"/>
          <w:spacing w:val="-2"/>
          <w:sz w:val="17"/>
          <w:szCs w:val="17"/>
        </w:rPr>
      </w:pPr>
      <w:r>
        <w:rPr>
          <w:rFonts w:ascii="Arial" w:hAnsi="Arial" w:cs="Arial"/>
          <w:bCs/>
          <w:color w:val="000000"/>
          <w:spacing w:val="-2"/>
          <w:sz w:val="17"/>
          <w:szCs w:val="17"/>
        </w:rPr>
        <w:t xml:space="preserve"> </w:t>
      </w:r>
    </w:p>
    <w:p w14:paraId="4F3CD1DF" w14:textId="7A3C2067" w:rsidR="000F4116" w:rsidRPr="00C10B63" w:rsidRDefault="000F4116" w:rsidP="00C10B63">
      <w:pPr>
        <w:pStyle w:val="ConsPlusNormal"/>
        <w:ind w:left="426"/>
        <w:jc w:val="both"/>
        <w:rPr>
          <w:rFonts w:ascii="Arial" w:hAnsi="Arial" w:cs="Arial"/>
          <w:bCs/>
          <w:color w:val="000000"/>
          <w:spacing w:val="-2"/>
          <w:sz w:val="17"/>
          <w:szCs w:val="17"/>
        </w:rPr>
      </w:pPr>
      <w:r w:rsidRPr="00C10B63">
        <w:rPr>
          <w:rFonts w:ascii="Arial" w:hAnsi="Arial" w:cs="Arial"/>
          <w:bCs/>
          <w:color w:val="000000"/>
          <w:spacing w:val="-2"/>
          <w:sz w:val="17"/>
          <w:szCs w:val="17"/>
        </w:rPr>
        <w:t>К заявкам на приобретение инвестиционных паев, паевых инвестиционных фондов, находящихся под управлением Управляющей компании</w:t>
      </w:r>
      <w:r>
        <w:rPr>
          <w:rFonts w:ascii="Arial" w:hAnsi="Arial" w:cs="Arial"/>
          <w:bCs/>
          <w:color w:val="000000"/>
          <w:spacing w:val="-2"/>
          <w:sz w:val="17"/>
          <w:szCs w:val="17"/>
        </w:rPr>
        <w:t>,</w:t>
      </w:r>
      <w:r w:rsidRPr="00C10B63">
        <w:rPr>
          <w:rFonts w:ascii="Arial" w:hAnsi="Arial" w:cs="Arial"/>
          <w:bCs/>
          <w:color w:val="000000"/>
          <w:spacing w:val="-2"/>
          <w:sz w:val="17"/>
          <w:szCs w:val="17"/>
        </w:rPr>
        <w:t xml:space="preserve"> также предоставляются следующие документы:</w:t>
      </w:r>
    </w:p>
    <w:p w14:paraId="30D98040" w14:textId="32713FA5" w:rsidR="000F4116" w:rsidRPr="00C10B63" w:rsidRDefault="000F4116" w:rsidP="00C10B63">
      <w:pPr>
        <w:pStyle w:val="ConsPlusNormal"/>
        <w:ind w:left="426"/>
        <w:rPr>
          <w:rFonts w:ascii="Arial" w:hAnsi="Arial" w:cs="Arial"/>
          <w:bCs/>
          <w:color w:val="000000"/>
          <w:spacing w:val="-2"/>
          <w:sz w:val="17"/>
          <w:szCs w:val="17"/>
        </w:rPr>
      </w:pPr>
      <w:r w:rsidRPr="00C10B63">
        <w:rPr>
          <w:rFonts w:ascii="Arial" w:hAnsi="Arial" w:cs="Arial"/>
          <w:bCs/>
          <w:color w:val="000000"/>
          <w:spacing w:val="-2"/>
          <w:sz w:val="17"/>
          <w:szCs w:val="17"/>
        </w:rPr>
        <w:t xml:space="preserve"> </w:t>
      </w:r>
    </w:p>
    <w:p w14:paraId="2319D9A3" w14:textId="16F7B891" w:rsidR="000F4116" w:rsidRPr="00C10B63" w:rsidRDefault="000F4116" w:rsidP="00C10B63">
      <w:pPr>
        <w:pStyle w:val="ConsPlusNormal"/>
        <w:ind w:left="426"/>
        <w:rPr>
          <w:rFonts w:ascii="Arial" w:hAnsi="Arial" w:cs="Arial"/>
          <w:bCs/>
          <w:color w:val="000000"/>
          <w:spacing w:val="-2"/>
          <w:sz w:val="17"/>
          <w:szCs w:val="17"/>
        </w:rPr>
      </w:pPr>
      <w:r w:rsidRPr="00C10B63">
        <w:rPr>
          <w:rFonts w:ascii="Arial" w:hAnsi="Arial" w:cs="Arial"/>
          <w:bCs/>
          <w:color w:val="000000"/>
          <w:spacing w:val="-2"/>
          <w:sz w:val="17"/>
          <w:szCs w:val="17"/>
        </w:rPr>
        <w:t>•</w:t>
      </w:r>
      <w:r w:rsidRPr="00C10B63">
        <w:rPr>
          <w:rFonts w:ascii="Arial" w:hAnsi="Arial" w:cs="Arial"/>
          <w:bCs/>
          <w:color w:val="000000"/>
          <w:spacing w:val="-2"/>
          <w:sz w:val="17"/>
          <w:szCs w:val="17"/>
        </w:rPr>
        <w:tab/>
        <w:t>заявление на открытие лицевого счета в реестре паевого инвестиционного фонда;</w:t>
      </w:r>
    </w:p>
    <w:p w14:paraId="2C680131" w14:textId="652B02FA" w:rsidR="00F339AA" w:rsidRPr="007A7D47" w:rsidRDefault="000F4116" w:rsidP="00C10B63">
      <w:pPr>
        <w:pStyle w:val="ConsPlusNormal"/>
        <w:ind w:left="426"/>
        <w:rPr>
          <w:rFonts w:ascii="Arial" w:hAnsi="Arial" w:cs="Arial"/>
          <w:bCs/>
          <w:color w:val="000000"/>
          <w:spacing w:val="-2"/>
          <w:sz w:val="17"/>
          <w:szCs w:val="17"/>
        </w:rPr>
      </w:pPr>
      <w:r w:rsidRPr="00C10B63">
        <w:rPr>
          <w:rFonts w:ascii="Arial" w:hAnsi="Arial" w:cs="Arial"/>
          <w:bCs/>
          <w:color w:val="000000"/>
          <w:spacing w:val="-2"/>
          <w:sz w:val="17"/>
          <w:szCs w:val="17"/>
        </w:rPr>
        <w:t>•</w:t>
      </w:r>
      <w:r w:rsidRPr="00C10B63">
        <w:rPr>
          <w:rFonts w:ascii="Arial" w:hAnsi="Arial" w:cs="Arial"/>
          <w:bCs/>
          <w:color w:val="000000"/>
          <w:spacing w:val="-2"/>
          <w:sz w:val="17"/>
          <w:szCs w:val="17"/>
        </w:rPr>
        <w:tab/>
        <w:t>анкета зарегистрированного лица, заполняемая в целях открытия лицевого счета лицом, осуществляющим ведение реестра владельцев инвестиционных паев;</w:t>
      </w:r>
    </w:p>
    <w:p w14:paraId="2D02734B" w14:textId="77777777" w:rsidR="00277272" w:rsidRPr="002D1FDB" w:rsidRDefault="00721126" w:rsidP="008E7CD5">
      <w:pPr>
        <w:pStyle w:val="ConsPlusNormal"/>
        <w:jc w:val="both"/>
        <w:rPr>
          <w:rFonts w:ascii="Arial" w:hAnsi="Arial" w:cs="Arial"/>
          <w:bCs/>
          <w:color w:val="000000"/>
          <w:spacing w:val="-2"/>
          <w:sz w:val="17"/>
          <w:szCs w:val="17"/>
        </w:rPr>
      </w:pPr>
      <w:r w:rsidRPr="002D1FDB">
        <w:rPr>
          <w:rFonts w:ascii="Arial" w:eastAsiaTheme="minorHAnsi" w:hAnsi="Arial" w:cs="Arial"/>
          <w:bCs/>
          <w:color w:val="000000"/>
          <w:spacing w:val="-2"/>
          <w:sz w:val="17"/>
          <w:szCs w:val="17"/>
          <w:lang w:eastAsia="en-US"/>
        </w:rPr>
        <w:t xml:space="preserve"> </w:t>
      </w:r>
    </w:p>
    <w:p w14:paraId="520DCA74" w14:textId="3E1E12AD" w:rsidR="00F73C77" w:rsidRPr="002D1FDB" w:rsidRDefault="00505B84" w:rsidP="000A4162">
      <w:pPr>
        <w:pStyle w:val="ConsPlusNormal"/>
        <w:numPr>
          <w:ilvl w:val="0"/>
          <w:numId w:val="4"/>
        </w:numPr>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Информация о способа</w:t>
      </w:r>
      <w:r w:rsidR="00F73C77" w:rsidRPr="002D1FDB">
        <w:rPr>
          <w:rFonts w:ascii="Arial" w:hAnsi="Arial" w:cs="Arial"/>
          <w:bCs/>
          <w:color w:val="000000"/>
          <w:spacing w:val="-2"/>
          <w:sz w:val="17"/>
          <w:szCs w:val="17"/>
        </w:rPr>
        <w:t>х направления обращений (жалоб) Управляюще</w:t>
      </w:r>
      <w:r w:rsidR="000F4116">
        <w:rPr>
          <w:rFonts w:ascii="Arial" w:hAnsi="Arial" w:cs="Arial"/>
          <w:bCs/>
          <w:color w:val="000000"/>
          <w:spacing w:val="-2"/>
          <w:sz w:val="17"/>
          <w:szCs w:val="17"/>
        </w:rPr>
        <w:t>й компании</w:t>
      </w:r>
      <w:r w:rsidR="00F73C77" w:rsidRPr="002D1FDB">
        <w:rPr>
          <w:rFonts w:ascii="Arial" w:hAnsi="Arial" w:cs="Arial"/>
          <w:bCs/>
          <w:color w:val="000000"/>
          <w:spacing w:val="-2"/>
          <w:sz w:val="17"/>
          <w:szCs w:val="17"/>
        </w:rPr>
        <w:t>, саморегулируемой организации и в надзорный орган:</w:t>
      </w:r>
    </w:p>
    <w:p w14:paraId="761CA58B" w14:textId="77777777" w:rsidR="000A4162" w:rsidRPr="002D1FDB" w:rsidRDefault="000A4162" w:rsidP="000A4162">
      <w:pPr>
        <w:pStyle w:val="ConsPlusNormal"/>
        <w:ind w:left="360"/>
        <w:jc w:val="both"/>
        <w:rPr>
          <w:rFonts w:ascii="Arial" w:hAnsi="Arial" w:cs="Arial"/>
          <w:bCs/>
          <w:color w:val="000000"/>
          <w:spacing w:val="-2"/>
          <w:sz w:val="17"/>
          <w:szCs w:val="17"/>
        </w:rPr>
      </w:pPr>
    </w:p>
    <w:p w14:paraId="4407CACB" w14:textId="33FF0627" w:rsidR="000B4ACA" w:rsidRPr="002D1FDB" w:rsidRDefault="000B4ACA" w:rsidP="000A4162">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Получатель финансовой услуги вправе направить обращение (жалобу)</w:t>
      </w:r>
      <w:r w:rsidR="00950D25" w:rsidRPr="002D1FDB">
        <w:rPr>
          <w:rFonts w:ascii="Arial" w:hAnsi="Arial" w:cs="Arial"/>
          <w:bCs/>
          <w:color w:val="000000"/>
          <w:spacing w:val="-2"/>
          <w:sz w:val="17"/>
          <w:szCs w:val="17"/>
        </w:rPr>
        <w:t>, содержащее сведения о возможном нарушении Управляющ</w:t>
      </w:r>
      <w:r w:rsidR="000F4116">
        <w:rPr>
          <w:rFonts w:ascii="Arial" w:hAnsi="Arial" w:cs="Arial"/>
          <w:bCs/>
          <w:color w:val="000000"/>
          <w:spacing w:val="-2"/>
          <w:sz w:val="17"/>
          <w:szCs w:val="17"/>
        </w:rPr>
        <w:t>ей компанией</w:t>
      </w:r>
      <w:r w:rsidR="00950D25" w:rsidRPr="002D1FDB">
        <w:rPr>
          <w:rFonts w:ascii="Arial" w:hAnsi="Arial" w:cs="Arial"/>
          <w:bCs/>
          <w:color w:val="000000"/>
          <w:spacing w:val="-2"/>
          <w:sz w:val="17"/>
          <w:szCs w:val="17"/>
        </w:rPr>
        <w:t xml:space="preserve"> законодательства Российской Федерации и/или жалобу на действия Управляющ</w:t>
      </w:r>
      <w:r w:rsidR="000F4116">
        <w:rPr>
          <w:rFonts w:ascii="Arial" w:hAnsi="Arial" w:cs="Arial"/>
          <w:bCs/>
          <w:color w:val="000000"/>
          <w:spacing w:val="-2"/>
          <w:sz w:val="17"/>
          <w:szCs w:val="17"/>
        </w:rPr>
        <w:t>ей компании</w:t>
      </w:r>
      <w:r w:rsidR="00950D25" w:rsidRPr="002D1FDB">
        <w:rPr>
          <w:rFonts w:ascii="Arial" w:hAnsi="Arial" w:cs="Arial"/>
          <w:bCs/>
          <w:color w:val="000000"/>
          <w:spacing w:val="-2"/>
          <w:sz w:val="17"/>
          <w:szCs w:val="17"/>
        </w:rPr>
        <w:t>/сотрудников Управляюще</w:t>
      </w:r>
      <w:r w:rsidR="000F4116">
        <w:rPr>
          <w:rFonts w:ascii="Arial" w:hAnsi="Arial" w:cs="Arial"/>
          <w:bCs/>
          <w:color w:val="000000"/>
          <w:spacing w:val="-2"/>
          <w:sz w:val="17"/>
          <w:szCs w:val="17"/>
        </w:rPr>
        <w:t>й компании</w:t>
      </w:r>
      <w:r w:rsidR="00950D25" w:rsidRPr="002D1FDB">
        <w:rPr>
          <w:rFonts w:ascii="Arial" w:hAnsi="Arial" w:cs="Arial"/>
          <w:bCs/>
          <w:color w:val="000000"/>
          <w:spacing w:val="-2"/>
          <w:sz w:val="17"/>
          <w:szCs w:val="17"/>
        </w:rPr>
        <w:t xml:space="preserve"> </w:t>
      </w:r>
      <w:r w:rsidR="00C23D63" w:rsidRPr="002D1FDB">
        <w:rPr>
          <w:rFonts w:ascii="Arial" w:hAnsi="Arial" w:cs="Arial"/>
          <w:bCs/>
          <w:color w:val="000000"/>
          <w:spacing w:val="-2"/>
          <w:sz w:val="17"/>
          <w:szCs w:val="17"/>
        </w:rPr>
        <w:t xml:space="preserve">непосредственно </w:t>
      </w:r>
      <w:r w:rsidR="00950D25" w:rsidRPr="002D1FDB">
        <w:rPr>
          <w:rFonts w:ascii="Arial" w:hAnsi="Arial" w:cs="Arial"/>
          <w:bCs/>
          <w:color w:val="000000"/>
          <w:spacing w:val="-2"/>
          <w:sz w:val="17"/>
          <w:szCs w:val="17"/>
        </w:rPr>
        <w:t>Управляюще</w:t>
      </w:r>
      <w:r w:rsidR="000F4116">
        <w:rPr>
          <w:rFonts w:ascii="Arial" w:hAnsi="Arial" w:cs="Arial"/>
          <w:bCs/>
          <w:color w:val="000000"/>
          <w:spacing w:val="-2"/>
          <w:sz w:val="17"/>
          <w:szCs w:val="17"/>
        </w:rPr>
        <w:t>й компании</w:t>
      </w:r>
      <w:r w:rsidRPr="002D1FDB">
        <w:rPr>
          <w:rFonts w:ascii="Arial" w:hAnsi="Arial" w:cs="Arial"/>
          <w:bCs/>
          <w:color w:val="000000"/>
          <w:spacing w:val="-2"/>
          <w:sz w:val="17"/>
          <w:szCs w:val="17"/>
        </w:rPr>
        <w:t xml:space="preserve">, </w:t>
      </w:r>
      <w:r w:rsidR="00950D25" w:rsidRPr="002D1FDB">
        <w:rPr>
          <w:rFonts w:ascii="Arial" w:hAnsi="Arial" w:cs="Arial"/>
          <w:bCs/>
          <w:color w:val="000000"/>
          <w:spacing w:val="-2"/>
          <w:sz w:val="17"/>
          <w:szCs w:val="17"/>
        </w:rPr>
        <w:t>С</w:t>
      </w:r>
      <w:r w:rsidRPr="002D1FDB">
        <w:rPr>
          <w:rFonts w:ascii="Arial" w:hAnsi="Arial" w:cs="Arial"/>
          <w:bCs/>
          <w:color w:val="000000"/>
          <w:spacing w:val="-2"/>
          <w:sz w:val="17"/>
          <w:szCs w:val="17"/>
        </w:rPr>
        <w:t xml:space="preserve">аморегулируемой организации и в </w:t>
      </w:r>
      <w:r w:rsidR="00950D25" w:rsidRPr="002D1FDB">
        <w:rPr>
          <w:rFonts w:ascii="Arial" w:hAnsi="Arial" w:cs="Arial"/>
          <w:bCs/>
          <w:color w:val="000000"/>
          <w:spacing w:val="-2"/>
          <w:sz w:val="17"/>
          <w:szCs w:val="17"/>
        </w:rPr>
        <w:t>Н</w:t>
      </w:r>
      <w:r w:rsidRPr="002D1FDB">
        <w:rPr>
          <w:rFonts w:ascii="Arial" w:hAnsi="Arial" w:cs="Arial"/>
          <w:bCs/>
          <w:color w:val="000000"/>
          <w:spacing w:val="-2"/>
          <w:sz w:val="17"/>
          <w:szCs w:val="17"/>
        </w:rPr>
        <w:t>адзорный орган.</w:t>
      </w:r>
    </w:p>
    <w:p w14:paraId="79FBACFA" w14:textId="77777777" w:rsidR="000A4162" w:rsidRPr="002D1FDB" w:rsidRDefault="000A4162" w:rsidP="000A4162">
      <w:pPr>
        <w:pStyle w:val="ConsPlusNormal"/>
        <w:ind w:left="360"/>
        <w:jc w:val="both"/>
        <w:rPr>
          <w:rFonts w:ascii="Arial" w:hAnsi="Arial" w:cs="Arial"/>
          <w:bCs/>
          <w:color w:val="000000"/>
          <w:spacing w:val="-2"/>
          <w:sz w:val="17"/>
          <w:szCs w:val="17"/>
        </w:rPr>
      </w:pPr>
    </w:p>
    <w:p w14:paraId="4727EDDA" w14:textId="7CBE7B0A" w:rsidR="000B4ACA" w:rsidRPr="002D1FDB" w:rsidRDefault="006031A5" w:rsidP="00C10B63">
      <w:pPr>
        <w:pStyle w:val="a8"/>
        <w:numPr>
          <w:ilvl w:val="0"/>
          <w:numId w:val="5"/>
        </w:numPr>
        <w:autoSpaceDE w:val="0"/>
        <w:autoSpaceDN w:val="0"/>
        <w:adjustRightInd w:val="0"/>
        <w:ind w:left="284" w:firstLine="76"/>
        <w:jc w:val="both"/>
        <w:rPr>
          <w:rFonts w:ascii="Arial" w:hAnsi="Arial" w:cs="Arial"/>
          <w:bCs/>
          <w:color w:val="000000"/>
          <w:spacing w:val="-2"/>
          <w:sz w:val="17"/>
          <w:szCs w:val="17"/>
        </w:rPr>
      </w:pPr>
      <w:r w:rsidRPr="002D1FDB">
        <w:rPr>
          <w:rFonts w:ascii="Arial" w:hAnsi="Arial" w:cs="Arial"/>
          <w:bCs/>
          <w:color w:val="000000"/>
          <w:spacing w:val="-2"/>
          <w:sz w:val="17"/>
          <w:szCs w:val="17"/>
        </w:rPr>
        <w:t>Управляюще</w:t>
      </w:r>
      <w:r w:rsidR="000F4116">
        <w:rPr>
          <w:rFonts w:ascii="Arial" w:hAnsi="Arial" w:cs="Arial"/>
          <w:bCs/>
          <w:color w:val="000000"/>
          <w:spacing w:val="-2"/>
          <w:sz w:val="17"/>
          <w:szCs w:val="17"/>
        </w:rPr>
        <w:t>й компании</w:t>
      </w:r>
      <w:r w:rsidRPr="002D1FDB">
        <w:rPr>
          <w:rFonts w:ascii="Arial" w:hAnsi="Arial" w:cs="Arial"/>
          <w:bCs/>
          <w:color w:val="000000"/>
          <w:spacing w:val="-2"/>
          <w:sz w:val="17"/>
          <w:szCs w:val="17"/>
        </w:rPr>
        <w:t xml:space="preserve"> </w:t>
      </w:r>
      <w:r w:rsidR="000B4ACA" w:rsidRPr="002D1FDB">
        <w:rPr>
          <w:rFonts w:ascii="Arial" w:hAnsi="Arial" w:cs="Arial"/>
          <w:bCs/>
          <w:color w:val="000000"/>
          <w:spacing w:val="-2"/>
          <w:sz w:val="17"/>
          <w:szCs w:val="17"/>
        </w:rPr>
        <w:t>п</w:t>
      </w:r>
      <w:r w:rsidR="00DF200F" w:rsidRPr="002D1FDB">
        <w:rPr>
          <w:rFonts w:ascii="Arial" w:hAnsi="Arial" w:cs="Arial"/>
          <w:bCs/>
          <w:color w:val="000000"/>
          <w:spacing w:val="-2"/>
          <w:sz w:val="17"/>
          <w:szCs w:val="17"/>
        </w:rPr>
        <w:t xml:space="preserve">утем </w:t>
      </w:r>
      <w:r w:rsidR="000B4ACA" w:rsidRPr="002D1FDB">
        <w:rPr>
          <w:rFonts w:ascii="Arial" w:hAnsi="Arial" w:cs="Arial"/>
          <w:bCs/>
          <w:color w:val="000000"/>
          <w:spacing w:val="-2"/>
          <w:sz w:val="17"/>
          <w:szCs w:val="17"/>
        </w:rPr>
        <w:t>направления обращения (жалобы) в письменном виде по адресу, указанному в Уведомлени</w:t>
      </w:r>
      <w:r w:rsidR="00DF200F" w:rsidRPr="002D1FDB">
        <w:rPr>
          <w:rFonts w:ascii="Arial" w:hAnsi="Arial" w:cs="Arial"/>
          <w:bCs/>
          <w:color w:val="000000"/>
          <w:spacing w:val="-2"/>
          <w:sz w:val="17"/>
          <w:szCs w:val="17"/>
        </w:rPr>
        <w:t>и</w:t>
      </w:r>
      <w:r w:rsidR="00A04732">
        <w:rPr>
          <w:rFonts w:ascii="Arial" w:hAnsi="Arial" w:cs="Arial"/>
          <w:bCs/>
          <w:color w:val="000000"/>
          <w:spacing w:val="-2"/>
          <w:sz w:val="17"/>
          <w:szCs w:val="17"/>
        </w:rPr>
        <w:t xml:space="preserve">, </w:t>
      </w:r>
      <w:r w:rsidR="000B4ACA" w:rsidRPr="002D1FDB">
        <w:rPr>
          <w:rFonts w:ascii="Arial" w:hAnsi="Arial" w:cs="Arial"/>
          <w:bCs/>
          <w:color w:val="000000"/>
          <w:spacing w:val="-2"/>
          <w:sz w:val="17"/>
          <w:szCs w:val="17"/>
        </w:rPr>
        <w:t xml:space="preserve">посредством Личного кабинета </w:t>
      </w:r>
      <w:r w:rsidR="000F4116">
        <w:rPr>
          <w:rFonts w:ascii="Arial" w:hAnsi="Arial" w:cs="Arial"/>
          <w:bCs/>
          <w:color w:val="000000"/>
          <w:spacing w:val="-2"/>
          <w:sz w:val="17"/>
          <w:szCs w:val="17"/>
        </w:rPr>
        <w:t>получателя финансовых услуг</w:t>
      </w:r>
      <w:r w:rsidR="00A04732">
        <w:rPr>
          <w:rFonts w:ascii="Arial" w:hAnsi="Arial" w:cs="Arial"/>
          <w:bCs/>
          <w:color w:val="000000"/>
          <w:spacing w:val="-2"/>
          <w:sz w:val="17"/>
          <w:szCs w:val="17"/>
        </w:rPr>
        <w:t xml:space="preserve"> или через функцию «Отправить обращение» https</w:t>
      </w:r>
      <w:r w:rsidR="00A04732" w:rsidRPr="00C10B63">
        <w:rPr>
          <w:rFonts w:ascii="Arial" w:hAnsi="Arial" w:cs="Arial"/>
          <w:bCs/>
          <w:color w:val="000000"/>
          <w:spacing w:val="-2"/>
          <w:sz w:val="17"/>
          <w:szCs w:val="17"/>
        </w:rPr>
        <w:t>://</w:t>
      </w:r>
      <w:r w:rsidR="00A04732">
        <w:rPr>
          <w:rFonts w:ascii="Arial" w:hAnsi="Arial" w:cs="Arial"/>
          <w:bCs/>
          <w:color w:val="000000"/>
          <w:spacing w:val="-2"/>
          <w:sz w:val="17"/>
          <w:szCs w:val="17"/>
          <w:lang w:val="en-US"/>
        </w:rPr>
        <w:t>www</w:t>
      </w:r>
      <w:r w:rsidR="00A04732" w:rsidRPr="00C10B63">
        <w:rPr>
          <w:rFonts w:ascii="Arial" w:hAnsi="Arial" w:cs="Arial"/>
          <w:bCs/>
          <w:color w:val="000000"/>
          <w:spacing w:val="-2"/>
          <w:sz w:val="17"/>
          <w:szCs w:val="17"/>
        </w:rPr>
        <w:t>.</w:t>
      </w:r>
      <w:r w:rsidR="00A04732">
        <w:rPr>
          <w:rFonts w:ascii="Arial" w:hAnsi="Arial" w:cs="Arial"/>
          <w:bCs/>
          <w:color w:val="000000"/>
          <w:spacing w:val="-2"/>
          <w:sz w:val="17"/>
          <w:szCs w:val="17"/>
          <w:lang w:val="en-US"/>
        </w:rPr>
        <w:t>alfacapital</w:t>
      </w:r>
      <w:r w:rsidR="00A04732" w:rsidRPr="00C10B63">
        <w:rPr>
          <w:rFonts w:ascii="Arial" w:hAnsi="Arial" w:cs="Arial"/>
          <w:bCs/>
          <w:color w:val="000000"/>
          <w:spacing w:val="-2"/>
          <w:sz w:val="17"/>
          <w:szCs w:val="17"/>
        </w:rPr>
        <w:t>.</w:t>
      </w:r>
      <w:r w:rsidR="00A04732">
        <w:rPr>
          <w:rFonts w:ascii="Arial" w:hAnsi="Arial" w:cs="Arial"/>
          <w:bCs/>
          <w:color w:val="000000"/>
          <w:spacing w:val="-2"/>
          <w:sz w:val="17"/>
          <w:szCs w:val="17"/>
          <w:lang w:val="en-US"/>
        </w:rPr>
        <w:t>ru/disclosure/clients_info</w:t>
      </w:r>
      <w:r w:rsidR="00DF200F" w:rsidRPr="002D1FDB">
        <w:rPr>
          <w:rFonts w:ascii="Arial" w:hAnsi="Arial" w:cs="Arial"/>
          <w:bCs/>
          <w:color w:val="000000"/>
          <w:spacing w:val="-2"/>
          <w:sz w:val="17"/>
          <w:szCs w:val="17"/>
        </w:rPr>
        <w:t>.</w:t>
      </w:r>
      <w:r w:rsidR="000B4ACA" w:rsidRPr="002D1FDB">
        <w:rPr>
          <w:rFonts w:ascii="Arial" w:hAnsi="Arial" w:cs="Arial"/>
          <w:bCs/>
          <w:color w:val="000000"/>
          <w:spacing w:val="-2"/>
          <w:sz w:val="17"/>
          <w:szCs w:val="17"/>
        </w:rPr>
        <w:t xml:space="preserve"> </w:t>
      </w:r>
    </w:p>
    <w:p w14:paraId="61DCA7EC" w14:textId="6B366B0E" w:rsidR="00555EC1" w:rsidRPr="002D1FDB" w:rsidRDefault="00555EC1" w:rsidP="00C10B63">
      <w:pPr>
        <w:pStyle w:val="a8"/>
        <w:autoSpaceDE w:val="0"/>
        <w:autoSpaceDN w:val="0"/>
        <w:adjustRightInd w:val="0"/>
        <w:ind w:left="284" w:firstLine="76"/>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Обращения, не содержащие сведений о наименовании (фамилии) и/или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w:t>
      </w:r>
      <w:r w:rsidR="00740FDC" w:rsidRPr="002D1FDB">
        <w:rPr>
          <w:rFonts w:ascii="Arial" w:hAnsi="Arial" w:cs="Arial"/>
          <w:bCs/>
          <w:color w:val="000000"/>
          <w:spacing w:val="-2"/>
          <w:sz w:val="17"/>
          <w:szCs w:val="17"/>
        </w:rPr>
        <w:t>Управляюще</w:t>
      </w:r>
      <w:r w:rsidR="000F4116">
        <w:rPr>
          <w:rFonts w:ascii="Arial" w:hAnsi="Arial" w:cs="Arial"/>
          <w:bCs/>
          <w:color w:val="000000"/>
          <w:spacing w:val="-2"/>
          <w:sz w:val="17"/>
          <w:szCs w:val="17"/>
        </w:rPr>
        <w:t>й к</w:t>
      </w:r>
      <w:r w:rsidR="00C10B63">
        <w:rPr>
          <w:rFonts w:ascii="Arial" w:hAnsi="Arial" w:cs="Arial"/>
          <w:bCs/>
          <w:color w:val="000000"/>
          <w:spacing w:val="-2"/>
          <w:sz w:val="17"/>
          <w:szCs w:val="17"/>
        </w:rPr>
        <w:t>омпании</w:t>
      </w:r>
      <w:r w:rsidR="000F4116">
        <w:rPr>
          <w:rFonts w:ascii="Arial" w:hAnsi="Arial" w:cs="Arial"/>
          <w:bCs/>
          <w:color w:val="000000"/>
          <w:spacing w:val="-2"/>
          <w:sz w:val="17"/>
          <w:szCs w:val="17"/>
        </w:rPr>
        <w:t xml:space="preserve"> </w:t>
      </w:r>
      <w:r w:rsidRPr="002D1FDB">
        <w:rPr>
          <w:rFonts w:ascii="Arial" w:hAnsi="Arial" w:cs="Arial"/>
          <w:bCs/>
          <w:color w:val="000000"/>
          <w:spacing w:val="-2"/>
          <w:sz w:val="17"/>
          <w:szCs w:val="17"/>
        </w:rPr>
        <w:t xml:space="preserve">- физическим лицом и ему </w:t>
      </w:r>
      <w:r w:rsidR="00740FDC" w:rsidRPr="002D1FDB">
        <w:rPr>
          <w:rFonts w:ascii="Arial" w:hAnsi="Arial" w:cs="Arial"/>
          <w:bCs/>
          <w:color w:val="000000"/>
          <w:spacing w:val="-2"/>
          <w:sz w:val="17"/>
          <w:szCs w:val="17"/>
        </w:rPr>
        <w:t>Управляющ</w:t>
      </w:r>
      <w:r w:rsidR="000F4116">
        <w:rPr>
          <w:rFonts w:ascii="Arial" w:hAnsi="Arial" w:cs="Arial"/>
          <w:bCs/>
          <w:color w:val="000000"/>
          <w:spacing w:val="-2"/>
          <w:sz w:val="17"/>
          <w:szCs w:val="17"/>
        </w:rPr>
        <w:t>ей компанией</w:t>
      </w:r>
      <w:r w:rsidRPr="002D1FDB">
        <w:rPr>
          <w:rFonts w:ascii="Arial" w:hAnsi="Arial" w:cs="Arial"/>
          <w:bCs/>
          <w:color w:val="000000"/>
          <w:spacing w:val="-2"/>
          <w:sz w:val="17"/>
          <w:szCs w:val="17"/>
        </w:rPr>
        <w:t xml:space="preserve"> был присвоен идентификационный код, на который заявитель ссылается в обращении (при наличии в обращении подписи обратившегося лица).</w:t>
      </w:r>
    </w:p>
    <w:p w14:paraId="6922FFDE" w14:textId="77777777" w:rsidR="00950D25" w:rsidRPr="002D1FDB" w:rsidRDefault="00950D25" w:rsidP="00C10B63">
      <w:pPr>
        <w:pStyle w:val="a8"/>
        <w:autoSpaceDE w:val="0"/>
        <w:autoSpaceDN w:val="0"/>
        <w:adjustRightInd w:val="0"/>
        <w:ind w:left="284" w:firstLine="76"/>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Обращения могут быть оставлены без рассмотрения, если повторное обращение не содержит новых данных, а все изложенные в них доводы ранее полно и объективно рассматривались, и заявителю был дан ответ. </w:t>
      </w:r>
    </w:p>
    <w:p w14:paraId="7EBEE081" w14:textId="409CE9A8" w:rsidR="00950D25" w:rsidRPr="002D1FDB" w:rsidRDefault="00950D25" w:rsidP="00C10B63">
      <w:pPr>
        <w:pStyle w:val="a8"/>
        <w:autoSpaceDE w:val="0"/>
        <w:autoSpaceDN w:val="0"/>
        <w:adjustRightInd w:val="0"/>
        <w:ind w:left="284" w:firstLine="76"/>
        <w:jc w:val="both"/>
        <w:rPr>
          <w:rFonts w:ascii="Arial" w:hAnsi="Arial" w:cs="Arial"/>
          <w:bCs/>
          <w:color w:val="000000"/>
          <w:spacing w:val="-2"/>
          <w:sz w:val="17"/>
          <w:szCs w:val="17"/>
        </w:rPr>
      </w:pPr>
      <w:r w:rsidRPr="002D1FDB">
        <w:rPr>
          <w:rFonts w:ascii="Arial" w:hAnsi="Arial" w:cs="Arial"/>
          <w:bCs/>
          <w:color w:val="000000"/>
          <w:spacing w:val="-2"/>
          <w:sz w:val="17"/>
          <w:szCs w:val="17"/>
        </w:rPr>
        <w:t>Управляющ</w:t>
      </w:r>
      <w:r w:rsidR="000F4116">
        <w:rPr>
          <w:rFonts w:ascii="Arial" w:hAnsi="Arial" w:cs="Arial"/>
          <w:bCs/>
          <w:color w:val="000000"/>
          <w:spacing w:val="-2"/>
          <w:sz w:val="17"/>
          <w:szCs w:val="17"/>
        </w:rPr>
        <w:t>ая компания</w:t>
      </w:r>
      <w:r w:rsidRPr="002D1FDB">
        <w:rPr>
          <w:rFonts w:ascii="Arial" w:hAnsi="Arial" w:cs="Arial"/>
          <w:bCs/>
          <w:color w:val="000000"/>
          <w:spacing w:val="-2"/>
          <w:sz w:val="17"/>
          <w:szCs w:val="17"/>
        </w:rPr>
        <w:t xml:space="preserve"> вправе при рассмотрении обращения запросить дополнительные документы и сведения у заявителя.</w:t>
      </w:r>
    </w:p>
    <w:p w14:paraId="7BB7B48A" w14:textId="77777777" w:rsidR="00740FDC" w:rsidRPr="002D1FDB" w:rsidRDefault="00740FDC" w:rsidP="00C10B63">
      <w:pPr>
        <w:pStyle w:val="a8"/>
        <w:autoSpaceDE w:val="0"/>
        <w:autoSpaceDN w:val="0"/>
        <w:adjustRightInd w:val="0"/>
        <w:ind w:left="284" w:firstLine="76"/>
        <w:jc w:val="both"/>
        <w:rPr>
          <w:rFonts w:ascii="Arial" w:hAnsi="Arial" w:cs="Arial"/>
          <w:bCs/>
          <w:color w:val="000000"/>
          <w:spacing w:val="-2"/>
          <w:sz w:val="17"/>
          <w:szCs w:val="17"/>
        </w:rPr>
      </w:pPr>
    </w:p>
    <w:p w14:paraId="5195FFC1" w14:textId="77777777" w:rsidR="00555EC1" w:rsidRPr="002D1FDB" w:rsidRDefault="00555EC1" w:rsidP="00C10B63">
      <w:pPr>
        <w:pStyle w:val="a8"/>
        <w:numPr>
          <w:ilvl w:val="0"/>
          <w:numId w:val="5"/>
        </w:numPr>
        <w:autoSpaceDE w:val="0"/>
        <w:autoSpaceDN w:val="0"/>
        <w:adjustRightInd w:val="0"/>
        <w:ind w:left="284" w:firstLine="76"/>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в </w:t>
      </w:r>
      <w:r w:rsidR="00950D25" w:rsidRPr="002D1FDB">
        <w:rPr>
          <w:rFonts w:ascii="Arial" w:hAnsi="Arial" w:cs="Arial"/>
          <w:bCs/>
          <w:color w:val="000000"/>
          <w:spacing w:val="-2"/>
          <w:sz w:val="17"/>
          <w:szCs w:val="17"/>
        </w:rPr>
        <w:t>С</w:t>
      </w:r>
      <w:r w:rsidRPr="002D1FDB">
        <w:rPr>
          <w:rFonts w:ascii="Arial" w:hAnsi="Arial" w:cs="Arial"/>
          <w:bCs/>
          <w:color w:val="000000"/>
          <w:spacing w:val="-2"/>
          <w:sz w:val="17"/>
          <w:szCs w:val="17"/>
        </w:rPr>
        <w:t>аморегулируемую организацию, указанную в п</w:t>
      </w:r>
      <w:r w:rsidR="0056589F" w:rsidRPr="002D1FDB">
        <w:rPr>
          <w:rFonts w:ascii="Arial" w:hAnsi="Arial" w:cs="Arial"/>
          <w:bCs/>
          <w:color w:val="000000"/>
          <w:spacing w:val="-2"/>
          <w:sz w:val="17"/>
          <w:szCs w:val="17"/>
        </w:rPr>
        <w:t>ункте</w:t>
      </w:r>
      <w:r w:rsidRPr="002D1FDB">
        <w:rPr>
          <w:rFonts w:ascii="Arial" w:hAnsi="Arial" w:cs="Arial"/>
          <w:bCs/>
          <w:color w:val="000000"/>
          <w:spacing w:val="-2"/>
          <w:sz w:val="17"/>
          <w:szCs w:val="17"/>
        </w:rPr>
        <w:t xml:space="preserve"> </w:t>
      </w:r>
      <w:r w:rsidR="006031A5" w:rsidRPr="002D1FDB">
        <w:rPr>
          <w:rFonts w:ascii="Arial" w:hAnsi="Arial" w:cs="Arial"/>
          <w:bCs/>
          <w:color w:val="000000"/>
          <w:spacing w:val="-2"/>
          <w:sz w:val="17"/>
          <w:szCs w:val="17"/>
        </w:rPr>
        <w:t>5 Уведомления</w:t>
      </w:r>
      <w:r w:rsidRPr="002D1FDB">
        <w:rPr>
          <w:rFonts w:ascii="Arial" w:hAnsi="Arial" w:cs="Arial"/>
          <w:bCs/>
          <w:color w:val="000000"/>
          <w:spacing w:val="-2"/>
          <w:sz w:val="17"/>
          <w:szCs w:val="17"/>
        </w:rPr>
        <w:t xml:space="preserve">, </w:t>
      </w:r>
      <w:r w:rsidR="00740FDC" w:rsidRPr="002D1FDB">
        <w:rPr>
          <w:rFonts w:ascii="Arial" w:hAnsi="Arial" w:cs="Arial"/>
          <w:bCs/>
          <w:color w:val="000000"/>
          <w:spacing w:val="-2"/>
          <w:sz w:val="17"/>
          <w:szCs w:val="17"/>
        </w:rPr>
        <w:t>способами, предусмотренными Саморегулируемой организаци</w:t>
      </w:r>
      <w:r w:rsidR="00DF200F" w:rsidRPr="002D1FDB">
        <w:rPr>
          <w:rFonts w:ascii="Arial" w:hAnsi="Arial" w:cs="Arial"/>
          <w:bCs/>
          <w:color w:val="000000"/>
          <w:spacing w:val="-2"/>
          <w:sz w:val="17"/>
          <w:szCs w:val="17"/>
        </w:rPr>
        <w:t>ей</w:t>
      </w:r>
      <w:r w:rsidR="00740FDC" w:rsidRPr="002D1FDB">
        <w:rPr>
          <w:rFonts w:ascii="Arial" w:hAnsi="Arial" w:cs="Arial"/>
          <w:bCs/>
          <w:color w:val="000000"/>
          <w:spacing w:val="-2"/>
          <w:sz w:val="17"/>
          <w:szCs w:val="17"/>
        </w:rPr>
        <w:t xml:space="preserve">. </w:t>
      </w:r>
      <w:r w:rsidR="00C23D63" w:rsidRPr="002D1FDB">
        <w:rPr>
          <w:rFonts w:ascii="Arial" w:hAnsi="Arial" w:cs="Arial"/>
          <w:bCs/>
          <w:color w:val="000000"/>
          <w:spacing w:val="-2"/>
          <w:sz w:val="17"/>
          <w:szCs w:val="17"/>
        </w:rPr>
        <w:t>К</w:t>
      </w:r>
      <w:r w:rsidR="00740FDC" w:rsidRPr="002D1FDB">
        <w:rPr>
          <w:rFonts w:ascii="Arial" w:hAnsi="Arial" w:cs="Arial"/>
          <w:bCs/>
          <w:color w:val="000000"/>
          <w:spacing w:val="-2"/>
          <w:sz w:val="17"/>
          <w:szCs w:val="17"/>
        </w:rPr>
        <w:t xml:space="preserve">онтактная </w:t>
      </w:r>
      <w:r w:rsidR="006031A5" w:rsidRPr="002D1FDB">
        <w:rPr>
          <w:rFonts w:ascii="Arial" w:hAnsi="Arial" w:cs="Arial"/>
          <w:bCs/>
          <w:color w:val="000000"/>
          <w:spacing w:val="-2"/>
          <w:sz w:val="17"/>
          <w:szCs w:val="17"/>
        </w:rPr>
        <w:t>информация о</w:t>
      </w:r>
      <w:r w:rsidR="00DF200F" w:rsidRPr="002D1FDB">
        <w:rPr>
          <w:rFonts w:ascii="Arial" w:hAnsi="Arial" w:cs="Arial"/>
          <w:bCs/>
          <w:color w:val="000000"/>
          <w:spacing w:val="-2"/>
          <w:sz w:val="17"/>
          <w:szCs w:val="17"/>
        </w:rPr>
        <w:t xml:space="preserve"> Саморегулируемой организации </w:t>
      </w:r>
      <w:r w:rsidR="00740FDC" w:rsidRPr="002D1FDB">
        <w:rPr>
          <w:rFonts w:ascii="Arial" w:hAnsi="Arial" w:cs="Arial"/>
          <w:bCs/>
          <w:color w:val="000000"/>
          <w:spacing w:val="-2"/>
          <w:sz w:val="17"/>
          <w:szCs w:val="17"/>
        </w:rPr>
        <w:t xml:space="preserve">представлена на официальном сайте НАУФОР по адресу </w:t>
      </w:r>
      <w:r w:rsidR="00740FDC" w:rsidRPr="002D1FDB">
        <w:rPr>
          <w:rStyle w:val="a5"/>
          <w:rFonts w:ascii="Arial" w:eastAsia="Times New Roman" w:hAnsi="Arial" w:cs="Arial"/>
          <w:sz w:val="17"/>
          <w:szCs w:val="17"/>
          <w:lang w:eastAsia="ru-RU"/>
        </w:rPr>
        <w:t>http://www.naufor.ru</w:t>
      </w:r>
      <w:r w:rsidR="006031A5" w:rsidRPr="002D1FDB">
        <w:rPr>
          <w:rFonts w:ascii="Arial" w:hAnsi="Arial" w:cs="Arial"/>
          <w:color w:val="000000"/>
          <w:sz w:val="17"/>
          <w:szCs w:val="17"/>
          <w:lang w:eastAsia="ru-RU"/>
        </w:rPr>
        <w:t>.</w:t>
      </w:r>
    </w:p>
    <w:p w14:paraId="02815F11" w14:textId="77777777" w:rsidR="00555EC1" w:rsidRPr="002D1FDB" w:rsidRDefault="00555EC1" w:rsidP="00C10B63">
      <w:pPr>
        <w:pStyle w:val="a8"/>
        <w:autoSpaceDE w:val="0"/>
        <w:autoSpaceDN w:val="0"/>
        <w:adjustRightInd w:val="0"/>
        <w:ind w:left="284" w:firstLine="76"/>
        <w:jc w:val="both"/>
        <w:rPr>
          <w:rFonts w:ascii="Arial" w:hAnsi="Arial" w:cs="Arial"/>
          <w:bCs/>
          <w:color w:val="000000"/>
          <w:spacing w:val="-2"/>
          <w:sz w:val="17"/>
          <w:szCs w:val="17"/>
        </w:rPr>
      </w:pPr>
    </w:p>
    <w:p w14:paraId="3828BB62" w14:textId="77777777" w:rsidR="00555EC1" w:rsidRPr="002D1FDB" w:rsidRDefault="00555EC1" w:rsidP="00C10B63">
      <w:pPr>
        <w:pStyle w:val="a8"/>
        <w:numPr>
          <w:ilvl w:val="0"/>
          <w:numId w:val="5"/>
        </w:numPr>
        <w:autoSpaceDE w:val="0"/>
        <w:autoSpaceDN w:val="0"/>
        <w:adjustRightInd w:val="0"/>
        <w:ind w:left="284" w:firstLine="76"/>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в </w:t>
      </w:r>
      <w:r w:rsidR="00950D25" w:rsidRPr="002D1FDB">
        <w:rPr>
          <w:rFonts w:ascii="Arial" w:hAnsi="Arial" w:cs="Arial"/>
          <w:bCs/>
          <w:color w:val="000000"/>
          <w:spacing w:val="-2"/>
          <w:sz w:val="17"/>
          <w:szCs w:val="17"/>
        </w:rPr>
        <w:t>Н</w:t>
      </w:r>
      <w:r w:rsidRPr="002D1FDB">
        <w:rPr>
          <w:rFonts w:ascii="Arial" w:hAnsi="Arial" w:cs="Arial"/>
          <w:bCs/>
          <w:color w:val="000000"/>
          <w:spacing w:val="-2"/>
          <w:sz w:val="17"/>
          <w:szCs w:val="17"/>
        </w:rPr>
        <w:t>адзорный орган, указанный в п</w:t>
      </w:r>
      <w:r w:rsidR="0056589F" w:rsidRPr="002D1FDB">
        <w:rPr>
          <w:rFonts w:ascii="Arial" w:hAnsi="Arial" w:cs="Arial"/>
          <w:bCs/>
          <w:color w:val="000000"/>
          <w:spacing w:val="-2"/>
          <w:sz w:val="17"/>
          <w:szCs w:val="17"/>
        </w:rPr>
        <w:t>ункте</w:t>
      </w:r>
      <w:r w:rsidR="006031A5" w:rsidRPr="002D1FDB">
        <w:rPr>
          <w:rFonts w:ascii="Arial" w:hAnsi="Arial" w:cs="Arial"/>
          <w:bCs/>
          <w:color w:val="000000"/>
          <w:spacing w:val="-2"/>
          <w:sz w:val="17"/>
          <w:szCs w:val="17"/>
        </w:rPr>
        <w:t xml:space="preserve"> 7</w:t>
      </w:r>
      <w:r w:rsidRPr="002D1FDB">
        <w:rPr>
          <w:rFonts w:ascii="Arial" w:hAnsi="Arial" w:cs="Arial"/>
          <w:bCs/>
          <w:color w:val="000000"/>
          <w:spacing w:val="-2"/>
          <w:sz w:val="17"/>
          <w:szCs w:val="17"/>
        </w:rPr>
        <w:t xml:space="preserve"> Уведомления</w:t>
      </w:r>
      <w:r w:rsidR="00740FDC" w:rsidRPr="002D1FDB">
        <w:rPr>
          <w:rFonts w:ascii="Arial" w:hAnsi="Arial" w:cs="Arial"/>
          <w:bCs/>
          <w:color w:val="000000"/>
          <w:spacing w:val="-2"/>
          <w:sz w:val="17"/>
          <w:szCs w:val="17"/>
        </w:rPr>
        <w:t>, способами, предусмотренными Надзорным органом</w:t>
      </w:r>
      <w:r w:rsidR="006031A5" w:rsidRPr="002D1FDB">
        <w:rPr>
          <w:rFonts w:ascii="Arial" w:hAnsi="Arial" w:cs="Arial"/>
          <w:bCs/>
          <w:color w:val="000000"/>
          <w:spacing w:val="-2"/>
          <w:sz w:val="17"/>
          <w:szCs w:val="17"/>
        </w:rPr>
        <w:t>.</w:t>
      </w:r>
      <w:r w:rsidRPr="002D1FDB">
        <w:rPr>
          <w:rFonts w:ascii="Arial" w:hAnsi="Arial" w:cs="Arial"/>
          <w:bCs/>
          <w:color w:val="000000"/>
          <w:spacing w:val="-2"/>
          <w:sz w:val="17"/>
          <w:szCs w:val="17"/>
        </w:rPr>
        <w:t xml:space="preserve"> Вся официальная контактная информация Банка России представлена на официальном сайте Банка России </w:t>
      </w:r>
      <w:r w:rsidR="00740FDC" w:rsidRPr="002D1FDB">
        <w:rPr>
          <w:rFonts w:ascii="Arial" w:hAnsi="Arial" w:cs="Arial"/>
          <w:bCs/>
          <w:color w:val="000000"/>
          <w:spacing w:val="-2"/>
          <w:sz w:val="17"/>
          <w:szCs w:val="17"/>
        </w:rPr>
        <w:t xml:space="preserve">по адресу </w:t>
      </w:r>
      <w:hyperlink r:id="rId12" w:history="1">
        <w:r w:rsidRPr="002D1FDB">
          <w:rPr>
            <w:rStyle w:val="a5"/>
            <w:rFonts w:ascii="Arial" w:eastAsia="Times New Roman" w:hAnsi="Arial" w:cs="Arial"/>
            <w:sz w:val="17"/>
            <w:szCs w:val="17"/>
            <w:lang w:eastAsia="ru-RU"/>
          </w:rPr>
          <w:t>www.cbr.ru</w:t>
        </w:r>
      </w:hyperlink>
      <w:r w:rsidR="00740FDC" w:rsidRPr="002D1FDB">
        <w:rPr>
          <w:rFonts w:ascii="Arial" w:hAnsi="Arial" w:cs="Arial"/>
          <w:bCs/>
          <w:color w:val="000000"/>
          <w:spacing w:val="-2"/>
          <w:sz w:val="17"/>
          <w:szCs w:val="17"/>
        </w:rPr>
        <w:t>,</w:t>
      </w:r>
      <w:r w:rsidR="002D1FDB">
        <w:rPr>
          <w:rFonts w:ascii="Arial" w:hAnsi="Arial" w:cs="Arial"/>
          <w:bCs/>
          <w:color w:val="000000"/>
          <w:spacing w:val="-2"/>
          <w:sz w:val="17"/>
          <w:szCs w:val="17"/>
        </w:rPr>
        <w:t xml:space="preserve"> </w:t>
      </w:r>
      <w:r w:rsidRPr="002D1FDB">
        <w:rPr>
          <w:rFonts w:ascii="Arial" w:hAnsi="Arial" w:cs="Arial"/>
          <w:bCs/>
          <w:color w:val="000000"/>
          <w:spacing w:val="-2"/>
          <w:sz w:val="17"/>
          <w:szCs w:val="17"/>
        </w:rPr>
        <w:t xml:space="preserve">Интернет-приемная Банка России: </w:t>
      </w:r>
      <w:hyperlink r:id="rId13" w:history="1">
        <w:r w:rsidR="002D1FDB" w:rsidRPr="002D1FDB">
          <w:rPr>
            <w:rStyle w:val="a5"/>
            <w:rFonts w:ascii="Arial" w:eastAsia="Times New Roman" w:hAnsi="Arial" w:cs="Arial"/>
            <w:sz w:val="17"/>
            <w:szCs w:val="17"/>
            <w:lang w:eastAsia="ru-RU"/>
          </w:rPr>
          <w:t>https://www.cbr.ru/Reception/</w:t>
        </w:r>
      </w:hyperlink>
      <w:r w:rsidR="002D1FDB">
        <w:rPr>
          <w:rFonts w:ascii="Arial" w:eastAsia="Times New Roman" w:hAnsi="Arial" w:cs="Arial"/>
          <w:color w:val="000000"/>
          <w:sz w:val="17"/>
          <w:szCs w:val="17"/>
          <w:lang w:eastAsia="ru-RU"/>
        </w:rPr>
        <w:t>.</w:t>
      </w:r>
    </w:p>
    <w:p w14:paraId="0DA97EE4" w14:textId="77777777" w:rsidR="00F73C77" w:rsidRPr="002D1FDB" w:rsidRDefault="007F687E" w:rsidP="00153D03">
      <w:pPr>
        <w:rPr>
          <w:rFonts w:ascii="Arial" w:hAnsi="Arial" w:cs="Arial"/>
          <w:sz w:val="17"/>
          <w:szCs w:val="17"/>
          <w:highlight w:val="yellow"/>
        </w:rPr>
      </w:pPr>
      <w:r w:rsidRPr="002D1FDB">
        <w:rPr>
          <w:rFonts w:ascii="Arial" w:hAnsi="Arial" w:cs="Arial"/>
          <w:sz w:val="17"/>
          <w:szCs w:val="17"/>
          <w:highlight w:val="yellow"/>
        </w:rPr>
        <w:t xml:space="preserve"> </w:t>
      </w:r>
    </w:p>
    <w:p w14:paraId="3A75A49B" w14:textId="77777777" w:rsidR="00F73C77" w:rsidRPr="002D1FDB" w:rsidRDefault="00F73C77" w:rsidP="000A4162">
      <w:pPr>
        <w:pStyle w:val="ConsPlusNormal"/>
        <w:numPr>
          <w:ilvl w:val="0"/>
          <w:numId w:val="4"/>
        </w:numPr>
        <w:ind w:left="360"/>
        <w:jc w:val="both"/>
        <w:rPr>
          <w:rFonts w:ascii="Arial" w:eastAsiaTheme="minorHAnsi" w:hAnsi="Arial" w:cs="Arial"/>
          <w:sz w:val="17"/>
          <w:szCs w:val="17"/>
          <w:lang w:eastAsia="en-US"/>
        </w:rPr>
      </w:pPr>
      <w:r w:rsidRPr="002D1FDB">
        <w:rPr>
          <w:rFonts w:ascii="Arial" w:eastAsiaTheme="minorHAnsi" w:hAnsi="Arial" w:cs="Arial"/>
          <w:sz w:val="17"/>
          <w:szCs w:val="17"/>
          <w:lang w:eastAsia="en-US"/>
        </w:rPr>
        <w:t>Информация о способах защиты прав получателя финансовых услуг:</w:t>
      </w:r>
    </w:p>
    <w:p w14:paraId="3229CB61" w14:textId="77777777" w:rsidR="002F51B0" w:rsidRDefault="0056589F" w:rsidP="002F51B0">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 xml:space="preserve">Споры, возникающие в связи с исполнением </w:t>
      </w:r>
      <w:r w:rsidR="000F4116">
        <w:rPr>
          <w:rFonts w:ascii="Arial" w:hAnsi="Arial" w:cs="Arial"/>
          <w:bCs/>
          <w:color w:val="000000"/>
          <w:spacing w:val="-2"/>
          <w:sz w:val="17"/>
          <w:szCs w:val="17"/>
        </w:rPr>
        <w:t xml:space="preserve">правил доверительного управления паевых инвестиционных фондов, находящихся под управлением Управляющей компании, </w:t>
      </w:r>
      <w:r w:rsidRPr="002D1FDB">
        <w:rPr>
          <w:rFonts w:ascii="Arial" w:hAnsi="Arial" w:cs="Arial"/>
          <w:bCs/>
          <w:color w:val="000000"/>
          <w:spacing w:val="-2"/>
          <w:sz w:val="17"/>
          <w:szCs w:val="17"/>
        </w:rPr>
        <w:t xml:space="preserve"> разрешаются в соответствии с законодательством РФ. При не урегулировании споров и разногласий путем переговоров, Стороны устанавливают обязательный досудебный порядок урегулирования спорных вопросов. Этот порядок включает обязательное предъявление письменных претензий. После получения полного или частичного отказа одной Стороны удовлетворить письменную претензию другой Стороны либо при неполучении Стороной от другой Стороны ответа на претензию в месячный срок Сторона, предъявившая претензию, вправе обратиться по возникшему спору в суд.</w:t>
      </w:r>
    </w:p>
    <w:p w14:paraId="382A8204" w14:textId="77777777" w:rsidR="002F51B0" w:rsidRDefault="002F51B0" w:rsidP="002F51B0">
      <w:pPr>
        <w:pStyle w:val="ConsPlusNormal"/>
        <w:ind w:left="360"/>
        <w:jc w:val="both"/>
        <w:rPr>
          <w:rFonts w:ascii="Arial" w:hAnsi="Arial" w:cs="Arial"/>
          <w:bCs/>
          <w:color w:val="000000"/>
          <w:spacing w:val="-2"/>
          <w:sz w:val="17"/>
          <w:szCs w:val="17"/>
        </w:rPr>
      </w:pPr>
    </w:p>
    <w:p w14:paraId="38AD7A8E" w14:textId="086C2740" w:rsidR="00933CE2" w:rsidRPr="002F51B0" w:rsidRDefault="0056589F" w:rsidP="002F51B0">
      <w:pPr>
        <w:pStyle w:val="ConsPlusNormal"/>
        <w:ind w:left="360"/>
        <w:jc w:val="both"/>
        <w:rPr>
          <w:rFonts w:ascii="Arial" w:hAnsi="Arial" w:cs="Arial"/>
          <w:bCs/>
          <w:color w:val="000000"/>
          <w:spacing w:val="-2"/>
          <w:sz w:val="17"/>
          <w:szCs w:val="17"/>
        </w:rPr>
      </w:pPr>
      <w:r w:rsidRPr="002D1FDB">
        <w:rPr>
          <w:rFonts w:ascii="Arial" w:hAnsi="Arial" w:cs="Arial"/>
          <w:bCs/>
          <w:color w:val="000000"/>
          <w:spacing w:val="-2"/>
          <w:sz w:val="17"/>
          <w:szCs w:val="17"/>
        </w:rPr>
        <w:t>Также для защиты своих прав получатель финансовой услуги вправе обратиться в саморегулируемою организацию (НАУФОР) и в надзорный орган (Банк России) с</w:t>
      </w:r>
      <w:r w:rsidR="00C10B63">
        <w:rPr>
          <w:rFonts w:ascii="Arial" w:hAnsi="Arial" w:cs="Arial"/>
          <w:bCs/>
          <w:color w:val="000000"/>
          <w:spacing w:val="-2"/>
          <w:sz w:val="17"/>
          <w:szCs w:val="17"/>
        </w:rPr>
        <w:t>пособами, указанными в пункте 9</w:t>
      </w:r>
      <w:r w:rsidRPr="002D1FDB">
        <w:rPr>
          <w:rFonts w:ascii="Arial" w:hAnsi="Arial" w:cs="Arial"/>
          <w:bCs/>
          <w:color w:val="000000"/>
          <w:spacing w:val="-2"/>
          <w:sz w:val="17"/>
          <w:szCs w:val="17"/>
        </w:rPr>
        <w:t xml:space="preserve"> настоящего Уведомления.</w:t>
      </w:r>
    </w:p>
    <w:sectPr w:rsidR="00933CE2" w:rsidRPr="002F51B0" w:rsidSect="00CC020D">
      <w:pgSz w:w="11905" w:h="16838"/>
      <w:pgMar w:top="678" w:right="851" w:bottom="851"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AFF" w:usb1="C000E47F" w:usb2="0000002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1530"/>
    <w:multiLevelType w:val="hybridMultilevel"/>
    <w:tmpl w:val="EA381B8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16E73"/>
    <w:multiLevelType w:val="hybridMultilevel"/>
    <w:tmpl w:val="2286B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2304A6"/>
    <w:multiLevelType w:val="multilevel"/>
    <w:tmpl w:val="51EAD976"/>
    <w:lvl w:ilvl="0">
      <w:start w:val="11"/>
      <w:numFmt w:val="decimal"/>
      <w:lvlText w:val="%1."/>
      <w:lvlJc w:val="left"/>
      <w:pPr>
        <w:ind w:left="435" w:hanging="435"/>
      </w:pPr>
      <w:rPr>
        <w:rFonts w:hint="default"/>
        <w:sz w:val="20"/>
        <w:szCs w:val="20"/>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5054A12"/>
    <w:multiLevelType w:val="hybridMultilevel"/>
    <w:tmpl w:val="A1BAF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6017C90"/>
    <w:multiLevelType w:val="hybridMultilevel"/>
    <w:tmpl w:val="F52A1376"/>
    <w:lvl w:ilvl="0" w:tplc="CD6EA7B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6377F3"/>
    <w:multiLevelType w:val="hybridMultilevel"/>
    <w:tmpl w:val="E1E003D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a220bc8d-6026-439a-9d26-4148b60a7927"/>
  </w:docVars>
  <w:rsids>
    <w:rsidRoot w:val="00615B38"/>
    <w:rsid w:val="00007A53"/>
    <w:rsid w:val="000137E7"/>
    <w:rsid w:val="00067F45"/>
    <w:rsid w:val="00092B1B"/>
    <w:rsid w:val="000A4162"/>
    <w:rsid w:val="000A72B4"/>
    <w:rsid w:val="000B4ACA"/>
    <w:rsid w:val="000B6520"/>
    <w:rsid w:val="000F4116"/>
    <w:rsid w:val="000F7AC2"/>
    <w:rsid w:val="00110FD6"/>
    <w:rsid w:val="00153D03"/>
    <w:rsid w:val="00164794"/>
    <w:rsid w:val="00186344"/>
    <w:rsid w:val="001A0F20"/>
    <w:rsid w:val="001A6E55"/>
    <w:rsid w:val="001C1D47"/>
    <w:rsid w:val="001D5612"/>
    <w:rsid w:val="001D767F"/>
    <w:rsid w:val="00210431"/>
    <w:rsid w:val="00222D09"/>
    <w:rsid w:val="002245FD"/>
    <w:rsid w:val="002366B8"/>
    <w:rsid w:val="002415AC"/>
    <w:rsid w:val="00247BA2"/>
    <w:rsid w:val="002668A8"/>
    <w:rsid w:val="00277272"/>
    <w:rsid w:val="002946F4"/>
    <w:rsid w:val="002A00D2"/>
    <w:rsid w:val="002A1966"/>
    <w:rsid w:val="002A2A5C"/>
    <w:rsid w:val="002A512E"/>
    <w:rsid w:val="002B6D41"/>
    <w:rsid w:val="002D0373"/>
    <w:rsid w:val="002D1FDB"/>
    <w:rsid w:val="002E65D7"/>
    <w:rsid w:val="002F3909"/>
    <w:rsid w:val="002F51B0"/>
    <w:rsid w:val="003055AA"/>
    <w:rsid w:val="0031613A"/>
    <w:rsid w:val="00320742"/>
    <w:rsid w:val="00337AEA"/>
    <w:rsid w:val="0035220E"/>
    <w:rsid w:val="00392EBB"/>
    <w:rsid w:val="003B09AC"/>
    <w:rsid w:val="003B1DD7"/>
    <w:rsid w:val="00402DFE"/>
    <w:rsid w:val="004173E4"/>
    <w:rsid w:val="00435B5E"/>
    <w:rsid w:val="00446E7B"/>
    <w:rsid w:val="00453CB1"/>
    <w:rsid w:val="00475167"/>
    <w:rsid w:val="004834AD"/>
    <w:rsid w:val="004B3591"/>
    <w:rsid w:val="004C1433"/>
    <w:rsid w:val="00505B84"/>
    <w:rsid w:val="00506514"/>
    <w:rsid w:val="00517244"/>
    <w:rsid w:val="00521B0D"/>
    <w:rsid w:val="00551F4C"/>
    <w:rsid w:val="00555EC1"/>
    <w:rsid w:val="0056589F"/>
    <w:rsid w:val="0056720A"/>
    <w:rsid w:val="00583522"/>
    <w:rsid w:val="0058536F"/>
    <w:rsid w:val="0059331F"/>
    <w:rsid w:val="005C150B"/>
    <w:rsid w:val="005E02CF"/>
    <w:rsid w:val="005E110E"/>
    <w:rsid w:val="005E48EF"/>
    <w:rsid w:val="006031A5"/>
    <w:rsid w:val="006140DD"/>
    <w:rsid w:val="00615B38"/>
    <w:rsid w:val="0062602D"/>
    <w:rsid w:val="00626620"/>
    <w:rsid w:val="0063762B"/>
    <w:rsid w:val="00653C9D"/>
    <w:rsid w:val="00657C9D"/>
    <w:rsid w:val="00663172"/>
    <w:rsid w:val="006800D0"/>
    <w:rsid w:val="00692223"/>
    <w:rsid w:val="006A3A29"/>
    <w:rsid w:val="006A7692"/>
    <w:rsid w:val="006B7E4A"/>
    <w:rsid w:val="006C67A8"/>
    <w:rsid w:val="006D02DC"/>
    <w:rsid w:val="006D336A"/>
    <w:rsid w:val="006F79DE"/>
    <w:rsid w:val="00711925"/>
    <w:rsid w:val="00721126"/>
    <w:rsid w:val="00740DF4"/>
    <w:rsid w:val="00740FDC"/>
    <w:rsid w:val="00742B49"/>
    <w:rsid w:val="00756D11"/>
    <w:rsid w:val="007704F1"/>
    <w:rsid w:val="00790356"/>
    <w:rsid w:val="007A5BAD"/>
    <w:rsid w:val="007A7D47"/>
    <w:rsid w:val="007C1851"/>
    <w:rsid w:val="007C6D2F"/>
    <w:rsid w:val="007D23F6"/>
    <w:rsid w:val="007E116D"/>
    <w:rsid w:val="007E69C4"/>
    <w:rsid w:val="007F687E"/>
    <w:rsid w:val="00800AFE"/>
    <w:rsid w:val="008330BA"/>
    <w:rsid w:val="00845F46"/>
    <w:rsid w:val="00846451"/>
    <w:rsid w:val="0086438A"/>
    <w:rsid w:val="008671B7"/>
    <w:rsid w:val="00867C45"/>
    <w:rsid w:val="0089196A"/>
    <w:rsid w:val="00893841"/>
    <w:rsid w:val="00894A57"/>
    <w:rsid w:val="008961E1"/>
    <w:rsid w:val="00897E83"/>
    <w:rsid w:val="008A0AD0"/>
    <w:rsid w:val="008B1A6F"/>
    <w:rsid w:val="008B4F05"/>
    <w:rsid w:val="008C0287"/>
    <w:rsid w:val="008D2599"/>
    <w:rsid w:val="008E7CD5"/>
    <w:rsid w:val="0090658D"/>
    <w:rsid w:val="00906BF6"/>
    <w:rsid w:val="00926566"/>
    <w:rsid w:val="00930E85"/>
    <w:rsid w:val="00933CE2"/>
    <w:rsid w:val="009419FA"/>
    <w:rsid w:val="00950D25"/>
    <w:rsid w:val="009743BD"/>
    <w:rsid w:val="00977D4F"/>
    <w:rsid w:val="009951B7"/>
    <w:rsid w:val="009A4C52"/>
    <w:rsid w:val="009C0D93"/>
    <w:rsid w:val="009D2208"/>
    <w:rsid w:val="00A024CB"/>
    <w:rsid w:val="00A04732"/>
    <w:rsid w:val="00A129DF"/>
    <w:rsid w:val="00A25328"/>
    <w:rsid w:val="00A30073"/>
    <w:rsid w:val="00A32F23"/>
    <w:rsid w:val="00A34438"/>
    <w:rsid w:val="00A44D6F"/>
    <w:rsid w:val="00A467C7"/>
    <w:rsid w:val="00A56076"/>
    <w:rsid w:val="00A83D97"/>
    <w:rsid w:val="00A873CD"/>
    <w:rsid w:val="00A91F56"/>
    <w:rsid w:val="00A94066"/>
    <w:rsid w:val="00AC0702"/>
    <w:rsid w:val="00AF4D69"/>
    <w:rsid w:val="00B12200"/>
    <w:rsid w:val="00B1754B"/>
    <w:rsid w:val="00B216D5"/>
    <w:rsid w:val="00B54A0F"/>
    <w:rsid w:val="00B64457"/>
    <w:rsid w:val="00B65987"/>
    <w:rsid w:val="00BA11C7"/>
    <w:rsid w:val="00BD387F"/>
    <w:rsid w:val="00BD4ABA"/>
    <w:rsid w:val="00BF2B8B"/>
    <w:rsid w:val="00C10B63"/>
    <w:rsid w:val="00C1155D"/>
    <w:rsid w:val="00C217C0"/>
    <w:rsid w:val="00C23D63"/>
    <w:rsid w:val="00C2710E"/>
    <w:rsid w:val="00C30B1F"/>
    <w:rsid w:val="00C4009A"/>
    <w:rsid w:val="00C47CFC"/>
    <w:rsid w:val="00C53D72"/>
    <w:rsid w:val="00C64B4F"/>
    <w:rsid w:val="00C71FB3"/>
    <w:rsid w:val="00C76F2A"/>
    <w:rsid w:val="00C7700B"/>
    <w:rsid w:val="00C878F9"/>
    <w:rsid w:val="00C91EB7"/>
    <w:rsid w:val="00C96170"/>
    <w:rsid w:val="00CB1F12"/>
    <w:rsid w:val="00CC020D"/>
    <w:rsid w:val="00CC7EFE"/>
    <w:rsid w:val="00CD20D2"/>
    <w:rsid w:val="00CE06A6"/>
    <w:rsid w:val="00CE1BB2"/>
    <w:rsid w:val="00D03FEB"/>
    <w:rsid w:val="00D0417C"/>
    <w:rsid w:val="00D10730"/>
    <w:rsid w:val="00D20AEE"/>
    <w:rsid w:val="00D276C5"/>
    <w:rsid w:val="00D41BC6"/>
    <w:rsid w:val="00D57B21"/>
    <w:rsid w:val="00D63FBD"/>
    <w:rsid w:val="00D86A2B"/>
    <w:rsid w:val="00D951F7"/>
    <w:rsid w:val="00D95946"/>
    <w:rsid w:val="00DB13FD"/>
    <w:rsid w:val="00DB419C"/>
    <w:rsid w:val="00DC3D06"/>
    <w:rsid w:val="00DF200F"/>
    <w:rsid w:val="00DF3323"/>
    <w:rsid w:val="00DF5F8F"/>
    <w:rsid w:val="00E00373"/>
    <w:rsid w:val="00E01AD1"/>
    <w:rsid w:val="00E06AFD"/>
    <w:rsid w:val="00E32089"/>
    <w:rsid w:val="00E5521F"/>
    <w:rsid w:val="00E70B22"/>
    <w:rsid w:val="00E72FD3"/>
    <w:rsid w:val="00E775AB"/>
    <w:rsid w:val="00E81A6A"/>
    <w:rsid w:val="00E864FC"/>
    <w:rsid w:val="00EA4A3F"/>
    <w:rsid w:val="00EB7F1F"/>
    <w:rsid w:val="00EF126D"/>
    <w:rsid w:val="00F24CEF"/>
    <w:rsid w:val="00F269DC"/>
    <w:rsid w:val="00F339AA"/>
    <w:rsid w:val="00F51009"/>
    <w:rsid w:val="00F73C77"/>
    <w:rsid w:val="00F8568B"/>
    <w:rsid w:val="00F8685E"/>
    <w:rsid w:val="00F86E3D"/>
    <w:rsid w:val="00FE5715"/>
    <w:rsid w:val="00FF5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06F65"/>
  <w15:chartTrackingRefBased/>
  <w15:docId w15:val="{F20BD721-C0A0-4889-941F-9523577D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620"/>
    <w:pPr>
      <w:spacing w:after="0" w:line="240" w:lineRule="auto"/>
    </w:pPr>
    <w:rPr>
      <w:rFonts w:ascii="Calibri" w:hAnsi="Calibri" w:cs="Times New Roman"/>
    </w:rPr>
  </w:style>
  <w:style w:type="paragraph" w:styleId="1">
    <w:name w:val="heading 1"/>
    <w:basedOn w:val="a"/>
    <w:link w:val="10"/>
    <w:uiPriority w:val="9"/>
    <w:qFormat/>
    <w:rsid w:val="00555EC1"/>
    <w:pPr>
      <w:spacing w:before="100" w:beforeAutospacing="1" w:after="100" w:afterAutospacing="1"/>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B3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15B3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5B38"/>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A72B4"/>
    <w:rPr>
      <w:rFonts w:ascii="Segoe UI" w:hAnsi="Segoe UI" w:cs="Segoe UI"/>
      <w:sz w:val="18"/>
      <w:szCs w:val="18"/>
    </w:rPr>
  </w:style>
  <w:style w:type="character" w:customStyle="1" w:styleId="a4">
    <w:name w:val="Текст выноски Знак"/>
    <w:basedOn w:val="a0"/>
    <w:link w:val="a3"/>
    <w:uiPriority w:val="99"/>
    <w:semiHidden/>
    <w:rsid w:val="000A72B4"/>
    <w:rPr>
      <w:rFonts w:ascii="Segoe UI" w:hAnsi="Segoe UI" w:cs="Segoe UI"/>
      <w:sz w:val="18"/>
      <w:szCs w:val="18"/>
    </w:rPr>
  </w:style>
  <w:style w:type="character" w:styleId="a5">
    <w:name w:val="Hyperlink"/>
    <w:basedOn w:val="a0"/>
    <w:uiPriority w:val="99"/>
    <w:unhideWhenUsed/>
    <w:rsid w:val="00933CE2"/>
    <w:rPr>
      <w:color w:val="0563C1" w:themeColor="hyperlink"/>
      <w:u w:val="single"/>
    </w:rPr>
  </w:style>
  <w:style w:type="paragraph" w:styleId="2">
    <w:name w:val="Body Text Indent 2"/>
    <w:basedOn w:val="a"/>
    <w:link w:val="20"/>
    <w:rsid w:val="00A83D97"/>
    <w:pPr>
      <w:ind w:firstLine="720"/>
      <w:jc w:val="both"/>
    </w:pPr>
    <w:rPr>
      <w:rFonts w:ascii="Times New Roman" w:eastAsia="Times New Roman" w:hAnsi="Times New Roman"/>
      <w:sz w:val="24"/>
      <w:szCs w:val="20"/>
      <w:lang w:eastAsia="ru-RU"/>
    </w:rPr>
  </w:style>
  <w:style w:type="character" w:customStyle="1" w:styleId="20">
    <w:name w:val="Основной текст с отступом 2 Знак"/>
    <w:basedOn w:val="a0"/>
    <w:link w:val="2"/>
    <w:rsid w:val="00A83D97"/>
    <w:rPr>
      <w:rFonts w:ascii="Times New Roman" w:eastAsia="Times New Roman" w:hAnsi="Times New Roman" w:cs="Times New Roman"/>
      <w:sz w:val="24"/>
      <w:szCs w:val="20"/>
      <w:lang w:eastAsia="ru-RU"/>
    </w:rPr>
  </w:style>
  <w:style w:type="character" w:styleId="a6">
    <w:name w:val="FollowedHyperlink"/>
    <w:basedOn w:val="a0"/>
    <w:uiPriority w:val="99"/>
    <w:semiHidden/>
    <w:unhideWhenUsed/>
    <w:rsid w:val="009A4C52"/>
    <w:rPr>
      <w:color w:val="954F72" w:themeColor="followedHyperlink"/>
      <w:u w:val="single"/>
    </w:rPr>
  </w:style>
  <w:style w:type="paragraph" w:styleId="a7">
    <w:name w:val="Normal (Web)"/>
    <w:basedOn w:val="a"/>
    <w:uiPriority w:val="99"/>
    <w:unhideWhenUsed/>
    <w:rsid w:val="00F86E3D"/>
    <w:pPr>
      <w:spacing w:before="100" w:beforeAutospacing="1" w:after="100" w:afterAutospacing="1"/>
    </w:pPr>
    <w:rPr>
      <w:rFonts w:ascii="Times New Roman" w:hAnsi="Times New Roman"/>
      <w:sz w:val="24"/>
      <w:szCs w:val="24"/>
      <w:lang w:eastAsia="ru-RU"/>
    </w:rPr>
  </w:style>
  <w:style w:type="paragraph" w:customStyle="1" w:styleId="Default">
    <w:name w:val="Default"/>
    <w:rsid w:val="00711925"/>
    <w:pPr>
      <w:autoSpaceDE w:val="0"/>
      <w:autoSpaceDN w:val="0"/>
      <w:adjustRightInd w:val="0"/>
      <w:spacing w:after="0" w:line="240" w:lineRule="auto"/>
    </w:pPr>
    <w:rPr>
      <w:rFonts w:ascii="Calibri" w:hAnsi="Calibri" w:cs="Calibri"/>
      <w:color w:val="000000"/>
      <w:sz w:val="24"/>
      <w:szCs w:val="24"/>
    </w:rPr>
  </w:style>
  <w:style w:type="character" w:customStyle="1" w:styleId="10">
    <w:name w:val="Заголовок 1 Знак"/>
    <w:basedOn w:val="a0"/>
    <w:link w:val="1"/>
    <w:uiPriority w:val="9"/>
    <w:rsid w:val="00555EC1"/>
    <w:rPr>
      <w:rFonts w:ascii="Times New Roman" w:eastAsia="Times New Roman" w:hAnsi="Times New Roman" w:cs="Times New Roman"/>
      <w:b/>
      <w:bCs/>
      <w:kern w:val="36"/>
      <w:sz w:val="48"/>
      <w:szCs w:val="48"/>
      <w:lang w:eastAsia="ru-RU"/>
    </w:rPr>
  </w:style>
  <w:style w:type="character" w:customStyle="1" w:styleId="referenceable">
    <w:name w:val="referenceable"/>
    <w:basedOn w:val="a0"/>
    <w:rsid w:val="00555EC1"/>
  </w:style>
  <w:style w:type="paragraph" w:styleId="a8">
    <w:name w:val="List Paragraph"/>
    <w:basedOn w:val="a"/>
    <w:uiPriority w:val="34"/>
    <w:qFormat/>
    <w:rsid w:val="00E81A6A"/>
    <w:pPr>
      <w:ind w:left="720"/>
      <w:contextualSpacing/>
    </w:pPr>
  </w:style>
  <w:style w:type="character" w:styleId="a9">
    <w:name w:val="annotation reference"/>
    <w:basedOn w:val="a0"/>
    <w:uiPriority w:val="99"/>
    <w:semiHidden/>
    <w:unhideWhenUsed/>
    <w:rsid w:val="002946F4"/>
    <w:rPr>
      <w:sz w:val="16"/>
      <w:szCs w:val="16"/>
    </w:rPr>
  </w:style>
  <w:style w:type="paragraph" w:styleId="aa">
    <w:name w:val="annotation text"/>
    <w:basedOn w:val="a"/>
    <w:link w:val="ab"/>
    <w:uiPriority w:val="99"/>
    <w:semiHidden/>
    <w:unhideWhenUsed/>
    <w:rsid w:val="002946F4"/>
    <w:rPr>
      <w:sz w:val="20"/>
      <w:szCs w:val="20"/>
    </w:rPr>
  </w:style>
  <w:style w:type="character" w:customStyle="1" w:styleId="ab">
    <w:name w:val="Текст примечания Знак"/>
    <w:basedOn w:val="a0"/>
    <w:link w:val="aa"/>
    <w:uiPriority w:val="99"/>
    <w:semiHidden/>
    <w:rsid w:val="002946F4"/>
    <w:rPr>
      <w:rFonts w:ascii="Calibri" w:hAnsi="Calibri" w:cs="Times New Roman"/>
      <w:sz w:val="20"/>
      <w:szCs w:val="20"/>
    </w:rPr>
  </w:style>
  <w:style w:type="paragraph" w:styleId="ac">
    <w:name w:val="annotation subject"/>
    <w:basedOn w:val="aa"/>
    <w:next w:val="aa"/>
    <w:link w:val="ad"/>
    <w:uiPriority w:val="99"/>
    <w:semiHidden/>
    <w:unhideWhenUsed/>
    <w:rsid w:val="002946F4"/>
    <w:rPr>
      <w:b/>
      <w:bCs/>
    </w:rPr>
  </w:style>
  <w:style w:type="character" w:customStyle="1" w:styleId="ad">
    <w:name w:val="Тема примечания Знак"/>
    <w:basedOn w:val="ab"/>
    <w:link w:val="ac"/>
    <w:uiPriority w:val="99"/>
    <w:semiHidden/>
    <w:rsid w:val="002946F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02549">
      <w:bodyDiv w:val="1"/>
      <w:marLeft w:val="0"/>
      <w:marRight w:val="0"/>
      <w:marTop w:val="0"/>
      <w:marBottom w:val="0"/>
      <w:divBdr>
        <w:top w:val="none" w:sz="0" w:space="0" w:color="auto"/>
        <w:left w:val="none" w:sz="0" w:space="0" w:color="auto"/>
        <w:bottom w:val="none" w:sz="0" w:space="0" w:color="auto"/>
        <w:right w:val="none" w:sz="0" w:space="0" w:color="auto"/>
      </w:divBdr>
    </w:div>
    <w:div w:id="154221956">
      <w:bodyDiv w:val="1"/>
      <w:marLeft w:val="0"/>
      <w:marRight w:val="0"/>
      <w:marTop w:val="0"/>
      <w:marBottom w:val="0"/>
      <w:divBdr>
        <w:top w:val="none" w:sz="0" w:space="0" w:color="auto"/>
        <w:left w:val="none" w:sz="0" w:space="0" w:color="auto"/>
        <w:bottom w:val="none" w:sz="0" w:space="0" w:color="auto"/>
        <w:right w:val="none" w:sz="0" w:space="0" w:color="auto"/>
      </w:divBdr>
    </w:div>
    <w:div w:id="155464440">
      <w:bodyDiv w:val="1"/>
      <w:marLeft w:val="0"/>
      <w:marRight w:val="0"/>
      <w:marTop w:val="0"/>
      <w:marBottom w:val="0"/>
      <w:divBdr>
        <w:top w:val="none" w:sz="0" w:space="0" w:color="auto"/>
        <w:left w:val="none" w:sz="0" w:space="0" w:color="auto"/>
        <w:bottom w:val="none" w:sz="0" w:space="0" w:color="auto"/>
        <w:right w:val="none" w:sz="0" w:space="0" w:color="auto"/>
      </w:divBdr>
      <w:divsChild>
        <w:div w:id="1260992403">
          <w:marLeft w:val="0"/>
          <w:marRight w:val="0"/>
          <w:marTop w:val="0"/>
          <w:marBottom w:val="0"/>
          <w:divBdr>
            <w:top w:val="none" w:sz="0" w:space="0" w:color="auto"/>
            <w:left w:val="none" w:sz="0" w:space="0" w:color="auto"/>
            <w:bottom w:val="none" w:sz="0" w:space="0" w:color="auto"/>
            <w:right w:val="none" w:sz="0" w:space="0" w:color="auto"/>
          </w:divBdr>
          <w:divsChild>
            <w:div w:id="1822699305">
              <w:marLeft w:val="0"/>
              <w:marRight w:val="0"/>
              <w:marTop w:val="0"/>
              <w:marBottom w:val="0"/>
              <w:divBdr>
                <w:top w:val="none" w:sz="0" w:space="0" w:color="auto"/>
                <w:left w:val="none" w:sz="0" w:space="0" w:color="auto"/>
                <w:bottom w:val="none" w:sz="0" w:space="0" w:color="auto"/>
                <w:right w:val="none" w:sz="0" w:space="0" w:color="auto"/>
              </w:divBdr>
              <w:divsChild>
                <w:div w:id="171265980">
                  <w:marLeft w:val="0"/>
                  <w:marRight w:val="0"/>
                  <w:marTop w:val="0"/>
                  <w:marBottom w:val="0"/>
                  <w:divBdr>
                    <w:top w:val="none" w:sz="0" w:space="0" w:color="auto"/>
                    <w:left w:val="none" w:sz="0" w:space="0" w:color="auto"/>
                    <w:bottom w:val="none" w:sz="0" w:space="0" w:color="auto"/>
                    <w:right w:val="single" w:sz="24" w:space="0" w:color="DCDCDC"/>
                  </w:divBdr>
                  <w:divsChild>
                    <w:div w:id="17981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243151">
      <w:bodyDiv w:val="1"/>
      <w:marLeft w:val="0"/>
      <w:marRight w:val="0"/>
      <w:marTop w:val="0"/>
      <w:marBottom w:val="0"/>
      <w:divBdr>
        <w:top w:val="none" w:sz="0" w:space="0" w:color="auto"/>
        <w:left w:val="none" w:sz="0" w:space="0" w:color="auto"/>
        <w:bottom w:val="none" w:sz="0" w:space="0" w:color="auto"/>
        <w:right w:val="none" w:sz="0" w:space="0" w:color="auto"/>
      </w:divBdr>
    </w:div>
    <w:div w:id="411588901">
      <w:bodyDiv w:val="1"/>
      <w:marLeft w:val="0"/>
      <w:marRight w:val="0"/>
      <w:marTop w:val="0"/>
      <w:marBottom w:val="0"/>
      <w:divBdr>
        <w:top w:val="none" w:sz="0" w:space="0" w:color="auto"/>
        <w:left w:val="none" w:sz="0" w:space="0" w:color="auto"/>
        <w:bottom w:val="none" w:sz="0" w:space="0" w:color="auto"/>
        <w:right w:val="none" w:sz="0" w:space="0" w:color="auto"/>
      </w:divBdr>
    </w:div>
    <w:div w:id="759251159">
      <w:bodyDiv w:val="1"/>
      <w:marLeft w:val="0"/>
      <w:marRight w:val="0"/>
      <w:marTop w:val="0"/>
      <w:marBottom w:val="0"/>
      <w:divBdr>
        <w:top w:val="none" w:sz="0" w:space="0" w:color="auto"/>
        <w:left w:val="none" w:sz="0" w:space="0" w:color="auto"/>
        <w:bottom w:val="none" w:sz="0" w:space="0" w:color="auto"/>
        <w:right w:val="none" w:sz="0" w:space="0" w:color="auto"/>
      </w:divBdr>
    </w:div>
    <w:div w:id="846753181">
      <w:bodyDiv w:val="1"/>
      <w:marLeft w:val="0"/>
      <w:marRight w:val="0"/>
      <w:marTop w:val="0"/>
      <w:marBottom w:val="0"/>
      <w:divBdr>
        <w:top w:val="none" w:sz="0" w:space="0" w:color="auto"/>
        <w:left w:val="none" w:sz="0" w:space="0" w:color="auto"/>
        <w:bottom w:val="none" w:sz="0" w:space="0" w:color="auto"/>
        <w:right w:val="none" w:sz="0" w:space="0" w:color="auto"/>
      </w:divBdr>
    </w:div>
    <w:div w:id="1038967576">
      <w:bodyDiv w:val="1"/>
      <w:marLeft w:val="0"/>
      <w:marRight w:val="0"/>
      <w:marTop w:val="0"/>
      <w:marBottom w:val="0"/>
      <w:divBdr>
        <w:top w:val="none" w:sz="0" w:space="0" w:color="auto"/>
        <w:left w:val="none" w:sz="0" w:space="0" w:color="auto"/>
        <w:bottom w:val="none" w:sz="0" w:space="0" w:color="auto"/>
        <w:right w:val="none" w:sz="0" w:space="0" w:color="auto"/>
      </w:divBdr>
    </w:div>
    <w:div w:id="1191651070">
      <w:bodyDiv w:val="1"/>
      <w:marLeft w:val="0"/>
      <w:marRight w:val="0"/>
      <w:marTop w:val="0"/>
      <w:marBottom w:val="0"/>
      <w:divBdr>
        <w:top w:val="none" w:sz="0" w:space="0" w:color="auto"/>
        <w:left w:val="none" w:sz="0" w:space="0" w:color="auto"/>
        <w:bottom w:val="none" w:sz="0" w:space="0" w:color="auto"/>
        <w:right w:val="none" w:sz="0" w:space="0" w:color="auto"/>
      </w:divBdr>
      <w:divsChild>
        <w:div w:id="59445421">
          <w:marLeft w:val="0"/>
          <w:marRight w:val="0"/>
          <w:marTop w:val="0"/>
          <w:marBottom w:val="0"/>
          <w:divBdr>
            <w:top w:val="none" w:sz="0" w:space="0" w:color="auto"/>
            <w:left w:val="none" w:sz="0" w:space="0" w:color="auto"/>
            <w:bottom w:val="none" w:sz="0" w:space="0" w:color="auto"/>
            <w:right w:val="none" w:sz="0" w:space="0" w:color="auto"/>
          </w:divBdr>
          <w:divsChild>
            <w:div w:id="1743020045">
              <w:marLeft w:val="0"/>
              <w:marRight w:val="0"/>
              <w:marTop w:val="0"/>
              <w:marBottom w:val="0"/>
              <w:divBdr>
                <w:top w:val="none" w:sz="0" w:space="0" w:color="auto"/>
                <w:left w:val="none" w:sz="0" w:space="0" w:color="auto"/>
                <w:bottom w:val="none" w:sz="0" w:space="0" w:color="auto"/>
                <w:right w:val="none" w:sz="0" w:space="0" w:color="auto"/>
              </w:divBdr>
              <w:divsChild>
                <w:div w:id="1623877181">
                  <w:marLeft w:val="0"/>
                  <w:marRight w:val="0"/>
                  <w:marTop w:val="0"/>
                  <w:marBottom w:val="0"/>
                  <w:divBdr>
                    <w:top w:val="none" w:sz="0" w:space="0" w:color="auto"/>
                    <w:left w:val="none" w:sz="0" w:space="0" w:color="auto"/>
                    <w:bottom w:val="none" w:sz="0" w:space="0" w:color="auto"/>
                    <w:right w:val="none" w:sz="0" w:space="0" w:color="auto"/>
                  </w:divBdr>
                  <w:divsChild>
                    <w:div w:id="756824137">
                      <w:marLeft w:val="0"/>
                      <w:marRight w:val="0"/>
                      <w:marTop w:val="0"/>
                      <w:marBottom w:val="0"/>
                      <w:divBdr>
                        <w:top w:val="none" w:sz="0" w:space="0" w:color="auto"/>
                        <w:left w:val="none" w:sz="0" w:space="0" w:color="auto"/>
                        <w:bottom w:val="none" w:sz="0" w:space="0" w:color="auto"/>
                        <w:right w:val="none" w:sz="0" w:space="0" w:color="auto"/>
                      </w:divBdr>
                      <w:divsChild>
                        <w:div w:id="1980258970">
                          <w:marLeft w:val="0"/>
                          <w:marRight w:val="0"/>
                          <w:marTop w:val="0"/>
                          <w:marBottom w:val="0"/>
                          <w:divBdr>
                            <w:top w:val="none" w:sz="0" w:space="0" w:color="auto"/>
                            <w:left w:val="none" w:sz="0" w:space="0" w:color="auto"/>
                            <w:bottom w:val="none" w:sz="0" w:space="0" w:color="auto"/>
                            <w:right w:val="none" w:sz="0" w:space="0" w:color="auto"/>
                          </w:divBdr>
                        </w:div>
                      </w:divsChild>
                    </w:div>
                    <w:div w:id="806238332">
                      <w:marLeft w:val="0"/>
                      <w:marRight w:val="0"/>
                      <w:marTop w:val="600"/>
                      <w:marBottom w:val="1050"/>
                      <w:divBdr>
                        <w:top w:val="none" w:sz="0" w:space="0" w:color="auto"/>
                        <w:left w:val="none" w:sz="0" w:space="0" w:color="auto"/>
                        <w:bottom w:val="none" w:sz="0" w:space="0" w:color="auto"/>
                        <w:right w:val="none" w:sz="0" w:space="0" w:color="auto"/>
                      </w:divBdr>
                    </w:div>
                  </w:divsChild>
                </w:div>
              </w:divsChild>
            </w:div>
          </w:divsChild>
        </w:div>
      </w:divsChild>
    </w:div>
    <w:div w:id="1212158577">
      <w:bodyDiv w:val="1"/>
      <w:marLeft w:val="0"/>
      <w:marRight w:val="0"/>
      <w:marTop w:val="0"/>
      <w:marBottom w:val="0"/>
      <w:divBdr>
        <w:top w:val="none" w:sz="0" w:space="0" w:color="auto"/>
        <w:left w:val="none" w:sz="0" w:space="0" w:color="auto"/>
        <w:bottom w:val="none" w:sz="0" w:space="0" w:color="auto"/>
        <w:right w:val="none" w:sz="0" w:space="0" w:color="auto"/>
      </w:divBdr>
    </w:div>
    <w:div w:id="1236162792">
      <w:bodyDiv w:val="1"/>
      <w:marLeft w:val="0"/>
      <w:marRight w:val="0"/>
      <w:marTop w:val="0"/>
      <w:marBottom w:val="0"/>
      <w:divBdr>
        <w:top w:val="none" w:sz="0" w:space="0" w:color="auto"/>
        <w:left w:val="none" w:sz="0" w:space="0" w:color="auto"/>
        <w:bottom w:val="none" w:sz="0" w:space="0" w:color="auto"/>
        <w:right w:val="none" w:sz="0" w:space="0" w:color="auto"/>
      </w:divBdr>
      <w:divsChild>
        <w:div w:id="628245210">
          <w:marLeft w:val="0"/>
          <w:marRight w:val="0"/>
          <w:marTop w:val="0"/>
          <w:marBottom w:val="0"/>
          <w:divBdr>
            <w:top w:val="none" w:sz="0" w:space="0" w:color="auto"/>
            <w:left w:val="none" w:sz="0" w:space="0" w:color="auto"/>
            <w:bottom w:val="none" w:sz="0" w:space="0" w:color="auto"/>
            <w:right w:val="none" w:sz="0" w:space="0" w:color="auto"/>
          </w:divBdr>
          <w:divsChild>
            <w:div w:id="163258945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96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capital.ru/" TargetMode="External"/><Relationship Id="rId13" Type="http://schemas.openxmlformats.org/officeDocument/2006/relationships/hyperlink" Target="https://www.cbr.ru/Reception/" TargetMode="External"/><Relationship Id="rId3" Type="http://schemas.openxmlformats.org/officeDocument/2006/relationships/styles" Target="styles.xml"/><Relationship Id="rId7" Type="http://schemas.openxmlformats.org/officeDocument/2006/relationships/hyperlink" Target="mailto:info@alfacapital.ru" TargetMode="External"/><Relationship Id="rId12" Type="http://schemas.openxmlformats.org/officeDocument/2006/relationships/hyperlink" Target="http://www.cb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facapita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facapital.ru" TargetMode="External"/><Relationship Id="rId4" Type="http://schemas.openxmlformats.org/officeDocument/2006/relationships/settings" Target="settings.xml"/><Relationship Id="rId9" Type="http://schemas.openxmlformats.org/officeDocument/2006/relationships/hyperlink" Target="http://www.naufor.ru/tree.asp?n=421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2BBE-977E-49B0-A2EF-2A11ACD2E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1673</Words>
  <Characters>9540</Characters>
  <Application>Microsoft Office Word</Application>
  <DocSecurity>4</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Кондрашова Екатерина Петровна</dc:creator>
  <cp:keywords/>
  <dc:description/>
  <cp:lastModifiedBy>Гаева Елена Сергеевна</cp:lastModifiedBy>
  <cp:revision>2</cp:revision>
  <cp:lastPrinted>2018-10-05T13:11:00Z</cp:lastPrinted>
  <dcterms:created xsi:type="dcterms:W3CDTF">2022-03-31T07:44:00Z</dcterms:created>
  <dcterms:modified xsi:type="dcterms:W3CDTF">2022-03-31T07:44:00Z</dcterms:modified>
</cp:coreProperties>
</file>