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5D29" w14:textId="15C91A96" w:rsidR="00657BF4" w:rsidRPr="00350C17" w:rsidRDefault="00350C17" w:rsidP="00350C17">
      <w:pPr>
        <w:jc w:val="right"/>
        <w:rPr>
          <w:rFonts w:ascii="Tahoma" w:hAnsi="Tahoma" w:cs="Tahoma"/>
          <w:b/>
          <w:sz w:val="28"/>
          <w:szCs w:val="28"/>
        </w:rPr>
      </w:pPr>
      <w:r w:rsidRPr="00350C17">
        <w:rPr>
          <w:rFonts w:ascii="Tahoma" w:hAnsi="Tahoma" w:cs="Tahoma"/>
          <w:b/>
          <w:sz w:val="28"/>
          <w:szCs w:val="28"/>
        </w:rPr>
        <w:t>УТВЕРЖДЕНА</w:t>
      </w:r>
      <w:r>
        <w:rPr>
          <w:rFonts w:ascii="Tahoma" w:hAnsi="Tahoma" w:cs="Tahoma"/>
          <w:b/>
          <w:sz w:val="28"/>
          <w:szCs w:val="28"/>
        </w:rPr>
        <w:br/>
        <w:t>Приказом Генерального директора</w:t>
      </w:r>
      <w:r>
        <w:rPr>
          <w:rFonts w:ascii="Tahoma" w:hAnsi="Tahoma" w:cs="Tahoma"/>
          <w:b/>
          <w:sz w:val="28"/>
          <w:szCs w:val="28"/>
        </w:rPr>
        <w:br/>
        <w:t>ООО УК «Альфа-Капитал»</w:t>
      </w:r>
      <w:r>
        <w:rPr>
          <w:rFonts w:ascii="Tahoma" w:hAnsi="Tahoma" w:cs="Tahoma"/>
          <w:b/>
          <w:sz w:val="28"/>
          <w:szCs w:val="28"/>
        </w:rPr>
        <w:br/>
      </w:r>
      <w:r w:rsidRPr="0061745F">
        <w:rPr>
          <w:rFonts w:ascii="Tahoma" w:hAnsi="Tahoma" w:cs="Tahoma"/>
          <w:b/>
          <w:sz w:val="28"/>
          <w:szCs w:val="28"/>
        </w:rPr>
        <w:t>№</w:t>
      </w:r>
      <w:r w:rsidR="0061745F" w:rsidRPr="0061745F">
        <w:rPr>
          <w:rFonts w:ascii="Tahoma" w:hAnsi="Tahoma" w:cs="Tahoma"/>
          <w:b/>
          <w:color w:val="000000" w:themeColor="text1"/>
          <w:sz w:val="28"/>
          <w:szCs w:val="28"/>
        </w:rPr>
        <w:t>217/21</w:t>
      </w:r>
      <w:r w:rsidRPr="0061745F">
        <w:rPr>
          <w:rFonts w:ascii="Tahoma" w:hAnsi="Tahoma" w:cs="Tahoma"/>
          <w:b/>
          <w:color w:val="000000" w:themeColor="text1"/>
          <w:sz w:val="28"/>
          <w:szCs w:val="28"/>
        </w:rPr>
        <w:t xml:space="preserve">  </w:t>
      </w:r>
      <w:r w:rsidRPr="0061745F">
        <w:rPr>
          <w:rFonts w:ascii="Tahoma" w:hAnsi="Tahoma" w:cs="Tahoma"/>
          <w:b/>
          <w:sz w:val="28"/>
          <w:szCs w:val="28"/>
        </w:rPr>
        <w:t>от «</w:t>
      </w:r>
      <w:r w:rsidR="0061745F" w:rsidRPr="0061745F">
        <w:rPr>
          <w:rFonts w:ascii="Tahoma" w:hAnsi="Tahoma" w:cs="Tahoma"/>
          <w:b/>
          <w:sz w:val="28"/>
          <w:szCs w:val="28"/>
        </w:rPr>
        <w:t>11</w:t>
      </w:r>
      <w:r w:rsidRPr="0061745F">
        <w:rPr>
          <w:rFonts w:ascii="Tahoma" w:hAnsi="Tahoma" w:cs="Tahoma"/>
          <w:b/>
          <w:sz w:val="28"/>
          <w:szCs w:val="28"/>
        </w:rPr>
        <w:t>» августа 2021 г.</w:t>
      </w: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CFB7930" w14:textId="77DE4C90" w:rsidR="009115D8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 xml:space="preserve">Методика </w:t>
      </w:r>
      <w:r w:rsidR="00350C17">
        <w:rPr>
          <w:rFonts w:ascii="Tahoma" w:hAnsi="Tahoma" w:cs="Tahoma"/>
          <w:b/>
          <w:sz w:val="28"/>
          <w:szCs w:val="28"/>
        </w:rPr>
        <w:br/>
      </w:r>
      <w:r w:rsidRPr="00033C3D">
        <w:rPr>
          <w:rFonts w:ascii="Tahoma" w:hAnsi="Tahoma" w:cs="Tahoma"/>
          <w:b/>
          <w:sz w:val="28"/>
          <w:szCs w:val="28"/>
        </w:rPr>
        <w:t>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2F71D1">
        <w:rPr>
          <w:rFonts w:ascii="Tahoma" w:hAnsi="Tahoma" w:cs="Tahoma"/>
          <w:b/>
          <w:sz w:val="28"/>
          <w:szCs w:val="28"/>
        </w:rPr>
        <w:t>индекса</w:t>
      </w:r>
      <w:r w:rsidR="00550810">
        <w:rPr>
          <w:rFonts w:ascii="Tahoma" w:hAnsi="Tahoma" w:cs="Tahoma"/>
          <w:b/>
          <w:sz w:val="28"/>
          <w:szCs w:val="28"/>
        </w:rPr>
        <w:t xml:space="preserve"> </w:t>
      </w:r>
      <w:r w:rsidR="00350C17">
        <w:rPr>
          <w:rFonts w:ascii="Tahoma" w:hAnsi="Tahoma" w:cs="Tahoma"/>
          <w:b/>
          <w:sz w:val="28"/>
          <w:szCs w:val="28"/>
        </w:rPr>
        <w:br/>
        <w:t>«Альфа-Капитал Еврооблигации»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561CA410" w:rsidR="009910FA" w:rsidRPr="00350C17" w:rsidRDefault="00350C17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>
        <w:rPr>
          <w:rFonts w:ascii="Tahoma" w:hAnsi="Tahoma" w:cs="Tahoma"/>
          <w:szCs w:val="24"/>
          <w:lang w:val="ru-RU"/>
        </w:rPr>
        <w:t>Москва</w:t>
      </w:r>
      <w:r w:rsidR="00132D55" w:rsidRPr="00033C3D">
        <w:rPr>
          <w:rFonts w:ascii="Tahoma" w:hAnsi="Tahoma" w:cs="Tahoma"/>
          <w:szCs w:val="24"/>
        </w:rPr>
        <w:t>, 20</w:t>
      </w:r>
      <w:r>
        <w:rPr>
          <w:rFonts w:ascii="Tahoma" w:hAnsi="Tahoma" w:cs="Tahoma"/>
          <w:szCs w:val="24"/>
          <w:lang w:val="ru-RU"/>
        </w:rPr>
        <w:t>21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2CD618C2" w14:textId="73140A46" w:rsidR="002F71D1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79159826" w:history="1">
        <w:r w:rsidR="002F71D1" w:rsidRPr="0092762A">
          <w:rPr>
            <w:rStyle w:val="a7"/>
            <w:rFonts w:ascii="Tahoma" w:hAnsi="Tahoma"/>
            <w:noProof/>
          </w:rPr>
          <w:t>1.</w:t>
        </w:r>
        <w:r w:rsidR="002F7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F71D1" w:rsidRPr="0092762A">
          <w:rPr>
            <w:rStyle w:val="a7"/>
            <w:rFonts w:ascii="Tahoma" w:hAnsi="Tahoma" w:cs="Tahoma"/>
            <w:noProof/>
          </w:rPr>
          <w:t>Общие положения</w:t>
        </w:r>
        <w:r w:rsidR="002F71D1">
          <w:rPr>
            <w:noProof/>
            <w:webHidden/>
          </w:rPr>
          <w:tab/>
        </w:r>
        <w:r w:rsidR="002F71D1">
          <w:rPr>
            <w:noProof/>
            <w:webHidden/>
          </w:rPr>
          <w:fldChar w:fldCharType="begin"/>
        </w:r>
        <w:r w:rsidR="002F71D1">
          <w:rPr>
            <w:noProof/>
            <w:webHidden/>
          </w:rPr>
          <w:instrText xml:space="preserve"> PAGEREF _Toc79159826 \h </w:instrText>
        </w:r>
        <w:r w:rsidR="002F71D1">
          <w:rPr>
            <w:noProof/>
            <w:webHidden/>
          </w:rPr>
        </w:r>
        <w:r w:rsidR="002F71D1">
          <w:rPr>
            <w:noProof/>
            <w:webHidden/>
          </w:rPr>
          <w:fldChar w:fldCharType="separate"/>
        </w:r>
        <w:r w:rsidR="002F71D1">
          <w:rPr>
            <w:noProof/>
            <w:webHidden/>
          </w:rPr>
          <w:t>3</w:t>
        </w:r>
        <w:r w:rsidR="002F71D1">
          <w:rPr>
            <w:noProof/>
            <w:webHidden/>
          </w:rPr>
          <w:fldChar w:fldCharType="end"/>
        </w:r>
      </w:hyperlink>
    </w:p>
    <w:p w14:paraId="2C80A43E" w14:textId="45CD6C73" w:rsidR="002F71D1" w:rsidRDefault="008E7BE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9159827" w:history="1">
        <w:r w:rsidR="002F71D1" w:rsidRPr="0092762A">
          <w:rPr>
            <w:rStyle w:val="a7"/>
            <w:rFonts w:ascii="Tahoma" w:hAnsi="Tahoma"/>
            <w:noProof/>
          </w:rPr>
          <w:t>2.</w:t>
        </w:r>
        <w:r w:rsidR="002F7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F71D1" w:rsidRPr="0092762A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2F71D1">
          <w:rPr>
            <w:noProof/>
            <w:webHidden/>
          </w:rPr>
          <w:tab/>
        </w:r>
        <w:r w:rsidR="002F71D1">
          <w:rPr>
            <w:noProof/>
            <w:webHidden/>
          </w:rPr>
          <w:fldChar w:fldCharType="begin"/>
        </w:r>
        <w:r w:rsidR="002F71D1">
          <w:rPr>
            <w:noProof/>
            <w:webHidden/>
          </w:rPr>
          <w:instrText xml:space="preserve"> PAGEREF _Toc79159827 \h </w:instrText>
        </w:r>
        <w:r w:rsidR="002F71D1">
          <w:rPr>
            <w:noProof/>
            <w:webHidden/>
          </w:rPr>
        </w:r>
        <w:r w:rsidR="002F71D1">
          <w:rPr>
            <w:noProof/>
            <w:webHidden/>
          </w:rPr>
          <w:fldChar w:fldCharType="separate"/>
        </w:r>
        <w:r w:rsidR="002F71D1">
          <w:rPr>
            <w:noProof/>
            <w:webHidden/>
          </w:rPr>
          <w:t>3</w:t>
        </w:r>
        <w:r w:rsidR="002F71D1">
          <w:rPr>
            <w:noProof/>
            <w:webHidden/>
          </w:rPr>
          <w:fldChar w:fldCharType="end"/>
        </w:r>
      </w:hyperlink>
    </w:p>
    <w:p w14:paraId="5E29A93A" w14:textId="7107EC1D" w:rsidR="002F71D1" w:rsidRDefault="008E7BE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9159828" w:history="1">
        <w:r w:rsidR="002F71D1" w:rsidRPr="0092762A">
          <w:rPr>
            <w:rStyle w:val="a7"/>
            <w:rFonts w:ascii="Tahoma" w:hAnsi="Tahoma"/>
            <w:noProof/>
          </w:rPr>
          <w:t>3.</w:t>
        </w:r>
        <w:r w:rsidR="002F7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F71D1" w:rsidRPr="0092762A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2F71D1">
          <w:rPr>
            <w:noProof/>
            <w:webHidden/>
          </w:rPr>
          <w:tab/>
        </w:r>
        <w:r w:rsidR="002F71D1">
          <w:rPr>
            <w:noProof/>
            <w:webHidden/>
          </w:rPr>
          <w:fldChar w:fldCharType="begin"/>
        </w:r>
        <w:r w:rsidR="002F71D1">
          <w:rPr>
            <w:noProof/>
            <w:webHidden/>
          </w:rPr>
          <w:instrText xml:space="preserve"> PAGEREF _Toc79159828 \h </w:instrText>
        </w:r>
        <w:r w:rsidR="002F71D1">
          <w:rPr>
            <w:noProof/>
            <w:webHidden/>
          </w:rPr>
        </w:r>
        <w:r w:rsidR="002F71D1">
          <w:rPr>
            <w:noProof/>
            <w:webHidden/>
          </w:rPr>
          <w:fldChar w:fldCharType="separate"/>
        </w:r>
        <w:r w:rsidR="002F71D1">
          <w:rPr>
            <w:noProof/>
            <w:webHidden/>
          </w:rPr>
          <w:t>4</w:t>
        </w:r>
        <w:r w:rsidR="002F71D1">
          <w:rPr>
            <w:noProof/>
            <w:webHidden/>
          </w:rPr>
          <w:fldChar w:fldCharType="end"/>
        </w:r>
      </w:hyperlink>
    </w:p>
    <w:p w14:paraId="7F4DF394" w14:textId="12CDB0A2" w:rsidR="002F71D1" w:rsidRDefault="008E7BE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9159829" w:history="1">
        <w:r w:rsidR="002F71D1" w:rsidRPr="0092762A">
          <w:rPr>
            <w:rStyle w:val="a7"/>
            <w:rFonts w:ascii="Tahoma" w:hAnsi="Tahoma"/>
            <w:noProof/>
          </w:rPr>
          <w:t>4.</w:t>
        </w:r>
        <w:r w:rsidR="002F7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F71D1" w:rsidRPr="0092762A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 w:rsidR="002F71D1">
          <w:rPr>
            <w:noProof/>
            <w:webHidden/>
          </w:rPr>
          <w:tab/>
        </w:r>
        <w:r w:rsidR="002F71D1">
          <w:rPr>
            <w:noProof/>
            <w:webHidden/>
          </w:rPr>
          <w:fldChar w:fldCharType="begin"/>
        </w:r>
        <w:r w:rsidR="002F71D1">
          <w:rPr>
            <w:noProof/>
            <w:webHidden/>
          </w:rPr>
          <w:instrText xml:space="preserve"> PAGEREF _Toc79159829 \h </w:instrText>
        </w:r>
        <w:r w:rsidR="002F71D1">
          <w:rPr>
            <w:noProof/>
            <w:webHidden/>
          </w:rPr>
        </w:r>
        <w:r w:rsidR="002F71D1">
          <w:rPr>
            <w:noProof/>
            <w:webHidden/>
          </w:rPr>
          <w:fldChar w:fldCharType="separate"/>
        </w:r>
        <w:r w:rsidR="002F71D1">
          <w:rPr>
            <w:noProof/>
            <w:webHidden/>
          </w:rPr>
          <w:t>4</w:t>
        </w:r>
        <w:r w:rsidR="002F71D1">
          <w:rPr>
            <w:noProof/>
            <w:webHidden/>
          </w:rPr>
          <w:fldChar w:fldCharType="end"/>
        </w:r>
      </w:hyperlink>
    </w:p>
    <w:p w14:paraId="6C8668FA" w14:textId="49A0FC3F" w:rsidR="002F71D1" w:rsidRDefault="008E7BE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9159830" w:history="1">
        <w:r w:rsidR="002F71D1" w:rsidRPr="0092762A">
          <w:rPr>
            <w:rStyle w:val="a7"/>
            <w:rFonts w:ascii="Tahoma" w:hAnsi="Tahoma"/>
            <w:noProof/>
          </w:rPr>
          <w:t>5.</w:t>
        </w:r>
        <w:r w:rsidR="002F7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F71D1" w:rsidRPr="0092762A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2F71D1">
          <w:rPr>
            <w:noProof/>
            <w:webHidden/>
          </w:rPr>
          <w:tab/>
        </w:r>
        <w:r w:rsidR="002F71D1">
          <w:rPr>
            <w:noProof/>
            <w:webHidden/>
          </w:rPr>
          <w:fldChar w:fldCharType="begin"/>
        </w:r>
        <w:r w:rsidR="002F71D1">
          <w:rPr>
            <w:noProof/>
            <w:webHidden/>
          </w:rPr>
          <w:instrText xml:space="preserve"> PAGEREF _Toc79159830 \h </w:instrText>
        </w:r>
        <w:r w:rsidR="002F71D1">
          <w:rPr>
            <w:noProof/>
            <w:webHidden/>
          </w:rPr>
        </w:r>
        <w:r w:rsidR="002F71D1">
          <w:rPr>
            <w:noProof/>
            <w:webHidden/>
          </w:rPr>
          <w:fldChar w:fldCharType="separate"/>
        </w:r>
        <w:r w:rsidR="002F71D1">
          <w:rPr>
            <w:noProof/>
            <w:webHidden/>
          </w:rPr>
          <w:t>5</w:t>
        </w:r>
        <w:r w:rsidR="002F71D1">
          <w:rPr>
            <w:noProof/>
            <w:webHidden/>
          </w:rPr>
          <w:fldChar w:fldCharType="end"/>
        </w:r>
      </w:hyperlink>
    </w:p>
    <w:p w14:paraId="7B763488" w14:textId="6BA24213" w:rsidR="002F71D1" w:rsidRDefault="008E7BE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9159831" w:history="1">
        <w:r w:rsidR="002F71D1" w:rsidRPr="0092762A">
          <w:rPr>
            <w:rStyle w:val="a7"/>
            <w:rFonts w:ascii="Tahoma" w:hAnsi="Tahoma"/>
            <w:noProof/>
          </w:rPr>
          <w:t>6.</w:t>
        </w:r>
        <w:r w:rsidR="002F7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F71D1" w:rsidRPr="0092762A">
          <w:rPr>
            <w:rStyle w:val="a7"/>
            <w:rFonts w:ascii="Tahoma" w:hAnsi="Tahoma" w:cs="Tahoma"/>
            <w:noProof/>
          </w:rPr>
          <w:t>Раскрытие информации</w:t>
        </w:r>
        <w:r w:rsidR="002F71D1">
          <w:rPr>
            <w:noProof/>
            <w:webHidden/>
          </w:rPr>
          <w:tab/>
        </w:r>
        <w:r w:rsidR="002F71D1">
          <w:rPr>
            <w:noProof/>
            <w:webHidden/>
          </w:rPr>
          <w:fldChar w:fldCharType="begin"/>
        </w:r>
        <w:r w:rsidR="002F71D1">
          <w:rPr>
            <w:noProof/>
            <w:webHidden/>
          </w:rPr>
          <w:instrText xml:space="preserve"> PAGEREF _Toc79159831 \h </w:instrText>
        </w:r>
        <w:r w:rsidR="002F71D1">
          <w:rPr>
            <w:noProof/>
            <w:webHidden/>
          </w:rPr>
        </w:r>
        <w:r w:rsidR="002F71D1">
          <w:rPr>
            <w:noProof/>
            <w:webHidden/>
          </w:rPr>
          <w:fldChar w:fldCharType="separate"/>
        </w:r>
        <w:r w:rsidR="002F71D1">
          <w:rPr>
            <w:noProof/>
            <w:webHidden/>
          </w:rPr>
          <w:t>5</w:t>
        </w:r>
        <w:r w:rsidR="002F71D1">
          <w:rPr>
            <w:noProof/>
            <w:webHidden/>
          </w:rPr>
          <w:fldChar w:fldCharType="end"/>
        </w:r>
      </w:hyperlink>
    </w:p>
    <w:p w14:paraId="71CA4EBE" w14:textId="1426BAB9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0" w:name="_Toc79159826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0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48E78D9A" w:rsidR="00227CE1" w:rsidRPr="00205E1D" w:rsidRDefault="00227CE1" w:rsidP="004F0647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" w:name="_Ref424309154"/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2F71D1">
        <w:rPr>
          <w:rStyle w:val="af3"/>
          <w:rFonts w:ascii="Tahoma" w:hAnsi="Tahoma" w:cs="Tahoma"/>
        </w:rPr>
        <w:t>Индекса</w:t>
      </w:r>
      <w:r w:rsidR="00350C17">
        <w:rPr>
          <w:rStyle w:val="af3"/>
          <w:rFonts w:ascii="Tahoma" w:hAnsi="Tahoma" w:cs="Tahoma"/>
        </w:rPr>
        <w:t xml:space="preserve"> «Альфа-Капитал Еврооблигации»</w:t>
      </w:r>
      <w:r w:rsidRPr="0042309D">
        <w:rPr>
          <w:rStyle w:val="af3"/>
          <w:rFonts w:ascii="Tahoma" w:hAnsi="Tahoma" w:cs="Tahoma"/>
        </w:rPr>
        <w:t xml:space="preserve"> </w:t>
      </w:r>
      <w:r w:rsidRPr="00205E1D">
        <w:rPr>
          <w:rStyle w:val="af3"/>
          <w:rFonts w:ascii="Tahoma" w:hAnsi="Tahoma" w:cs="Tahoma"/>
        </w:rPr>
        <w:t>(далее – Методика) применяются следующие термины и определения:</w:t>
      </w:r>
      <w:bookmarkEnd w:id="1"/>
    </w:p>
    <w:p w14:paraId="3353B752" w14:textId="38648570" w:rsidR="001425E5" w:rsidRDefault="001425E5" w:rsidP="000C3523">
      <w:pPr>
        <w:ind w:left="1224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 w:rsidR="00C919DF">
        <w:rPr>
          <w:rStyle w:val="af3"/>
          <w:rFonts w:ascii="Tahoma" w:hAnsi="Tahoma" w:cs="Tahoma"/>
        </w:rPr>
        <w:t>Инд</w:t>
      </w:r>
      <w:r w:rsidR="002F71D1">
        <w:rPr>
          <w:rStyle w:val="af3"/>
          <w:rFonts w:ascii="Tahoma" w:hAnsi="Tahoma" w:cs="Tahoma"/>
        </w:rPr>
        <w:t>екса</w:t>
      </w:r>
      <w:r w:rsidRPr="00120D59">
        <w:rPr>
          <w:rStyle w:val="af3"/>
          <w:rFonts w:ascii="Tahoma" w:hAnsi="Tahoma" w:cs="Tahoma"/>
        </w:rPr>
        <w:t>;</w:t>
      </w:r>
    </w:p>
    <w:p w14:paraId="624CF451" w14:textId="382DC56A" w:rsidR="000C3523" w:rsidRPr="000C3523" w:rsidRDefault="000C3523" w:rsidP="0061745F">
      <w:pPr>
        <w:ind w:left="1224"/>
        <w:jc w:val="both"/>
        <w:rPr>
          <w:rStyle w:val="af3"/>
          <w:rFonts w:ascii="Tahoma" w:hAnsi="Tahoma" w:cs="Tahoma"/>
          <w:u w:val="single"/>
        </w:rPr>
      </w:pPr>
      <w:r>
        <w:rPr>
          <w:rStyle w:val="af3"/>
          <w:rFonts w:ascii="Tahoma" w:hAnsi="Tahoma" w:cs="Tahoma"/>
        </w:rPr>
        <w:t xml:space="preserve">- </w:t>
      </w:r>
      <w:r w:rsidRPr="000C3523">
        <w:rPr>
          <w:rStyle w:val="af3"/>
          <w:rFonts w:ascii="Tahoma" w:hAnsi="Tahoma" w:cs="Tahoma"/>
          <w:u w:val="single"/>
        </w:rPr>
        <w:t>Управляющая компания</w:t>
      </w:r>
      <w:r w:rsidRPr="000C3523">
        <w:rPr>
          <w:rStyle w:val="af3"/>
          <w:rFonts w:ascii="Tahoma" w:hAnsi="Tahoma" w:cs="Tahoma"/>
        </w:rPr>
        <w:t xml:space="preserve"> </w:t>
      </w:r>
      <w:r>
        <w:rPr>
          <w:rStyle w:val="af3"/>
          <w:rFonts w:ascii="Tahoma" w:hAnsi="Tahoma" w:cs="Tahoma"/>
        </w:rPr>
        <w:t>–</w:t>
      </w:r>
      <w:r w:rsidRPr="000C3523">
        <w:rPr>
          <w:rStyle w:val="af3"/>
          <w:rFonts w:ascii="Tahoma" w:hAnsi="Tahoma" w:cs="Tahoma"/>
        </w:rPr>
        <w:t xml:space="preserve"> </w:t>
      </w:r>
      <w:r>
        <w:rPr>
          <w:rStyle w:val="af3"/>
          <w:rFonts w:ascii="Tahoma" w:hAnsi="Tahoma" w:cs="Tahoma"/>
        </w:rPr>
        <w:t>Общество с ограниченной ответственностью УК «Альфа-Капитал»</w:t>
      </w:r>
    </w:p>
    <w:p w14:paraId="2DAC9065" w14:textId="2A7A5B98" w:rsidR="001425E5" w:rsidRPr="00120D59" w:rsidRDefault="001425E5" w:rsidP="0061745F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>-</w:t>
      </w:r>
      <w:r w:rsidR="000C3523">
        <w:rPr>
          <w:rStyle w:val="af3"/>
          <w:rFonts w:ascii="Tahoma" w:hAnsi="Tahoma" w:cs="Tahoma"/>
        </w:rPr>
        <w:t xml:space="preserve">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502C30BB" w14:textId="6BD3300B" w:rsidR="001425E5" w:rsidRPr="00120D59" w:rsidRDefault="001425E5" w:rsidP="0061745F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>-</w:t>
      </w:r>
      <w:r w:rsidRPr="001F5A96"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  <w:u w:val="single"/>
        </w:rPr>
        <w:t xml:space="preserve">День формирования </w:t>
      </w:r>
      <w:r>
        <w:rPr>
          <w:rFonts w:ascii="Tahoma" w:hAnsi="Tahoma" w:cs="Tahoma"/>
          <w:sz w:val="20"/>
          <w:szCs w:val="20"/>
          <w:u w:val="single"/>
        </w:rPr>
        <w:t>Баз</w:t>
      </w:r>
      <w:r w:rsidRPr="00412339">
        <w:rPr>
          <w:rFonts w:ascii="Tahoma" w:hAnsi="Tahoma" w:cs="Tahoma"/>
          <w:sz w:val="20"/>
          <w:szCs w:val="20"/>
          <w:u w:val="single"/>
        </w:rPr>
        <w:t>ы расчета</w:t>
      </w:r>
      <w:r w:rsidRPr="00412339">
        <w:rPr>
          <w:rFonts w:ascii="Tahoma" w:hAnsi="Tahoma" w:cs="Tahoma"/>
          <w:sz w:val="20"/>
          <w:szCs w:val="20"/>
        </w:rPr>
        <w:t xml:space="preserve"> – </w:t>
      </w:r>
      <w:r w:rsidRPr="001425E5">
        <w:rPr>
          <w:rFonts w:ascii="Tahoma" w:hAnsi="Tahoma" w:cs="Tahoma"/>
          <w:sz w:val="20"/>
          <w:szCs w:val="20"/>
        </w:rPr>
        <w:t>день, по состоянию на который рассчитываются статистические данные</w:t>
      </w:r>
      <w:r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</w:rPr>
        <w:t xml:space="preserve">для составления </w:t>
      </w:r>
      <w:r>
        <w:rPr>
          <w:rFonts w:ascii="Tahoma" w:hAnsi="Tahoma" w:cs="Tahoma"/>
          <w:sz w:val="20"/>
          <w:szCs w:val="20"/>
        </w:rPr>
        <w:t>Баз</w:t>
      </w:r>
      <w:r w:rsidR="000C3523">
        <w:rPr>
          <w:rFonts w:ascii="Tahoma" w:hAnsi="Tahoma" w:cs="Tahoma"/>
          <w:sz w:val="20"/>
          <w:szCs w:val="20"/>
        </w:rPr>
        <w:t>ы расчета. Это последний день календарного месяца, в который осуществляются торги облигациями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6E899637" w14:textId="506BDAF3" w:rsidR="00227CE1" w:rsidRPr="00120D59" w:rsidRDefault="00227CE1" w:rsidP="0061745F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 w:rsidR="00DB65D8">
        <w:rPr>
          <w:rFonts w:ascii="Tahoma" w:hAnsi="Tahoma" w:cs="Tahoma"/>
          <w:sz w:val="20"/>
          <w:szCs w:val="20"/>
          <w:u w:val="single"/>
        </w:rPr>
        <w:t>Еврооблигац</w:t>
      </w:r>
      <w:r w:rsidRPr="0032592B">
        <w:rPr>
          <w:rFonts w:ascii="Tahoma" w:hAnsi="Tahoma" w:cs="Tahoma"/>
          <w:sz w:val="20"/>
          <w:szCs w:val="20"/>
          <w:u w:val="single"/>
        </w:rPr>
        <w:t>ии</w:t>
      </w:r>
      <w:r w:rsidRPr="00412339">
        <w:rPr>
          <w:rFonts w:ascii="Tahoma" w:hAnsi="Tahoma" w:cs="Tahoma"/>
          <w:sz w:val="20"/>
          <w:szCs w:val="20"/>
        </w:rPr>
        <w:t xml:space="preserve"> –</w:t>
      </w:r>
      <w:r w:rsidR="008326D8" w:rsidRPr="00412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0553">
        <w:rPr>
          <w:rFonts w:ascii="Tahoma" w:hAnsi="Tahoma" w:cs="Tahoma"/>
          <w:sz w:val="20"/>
          <w:szCs w:val="20"/>
        </w:rPr>
        <w:t>е</w:t>
      </w:r>
      <w:r w:rsidR="00DB65D8">
        <w:rPr>
          <w:rFonts w:ascii="Tahoma" w:hAnsi="Tahoma" w:cs="Tahoma"/>
          <w:sz w:val="20"/>
          <w:szCs w:val="20"/>
        </w:rPr>
        <w:t>врооблигац</w:t>
      </w:r>
      <w:r w:rsidR="008326D8" w:rsidRPr="00412339">
        <w:rPr>
          <w:rFonts w:ascii="Tahoma" w:hAnsi="Tahoma" w:cs="Tahoma"/>
          <w:sz w:val="20"/>
          <w:szCs w:val="20"/>
        </w:rPr>
        <w:t>ионные</w:t>
      </w:r>
      <w:proofErr w:type="spellEnd"/>
      <w:r w:rsidR="008326D8" w:rsidRPr="00412339">
        <w:rPr>
          <w:rFonts w:ascii="Tahoma" w:hAnsi="Tahoma" w:cs="Tahoma"/>
          <w:sz w:val="20"/>
          <w:szCs w:val="20"/>
        </w:rPr>
        <w:t xml:space="preserve"> займы,</w:t>
      </w:r>
      <w:r w:rsidRPr="00412339">
        <w:rPr>
          <w:rFonts w:ascii="Tahoma" w:hAnsi="Tahoma" w:cs="Tahoma"/>
          <w:sz w:val="20"/>
          <w:szCs w:val="20"/>
        </w:rPr>
        <w:t xml:space="preserve"> </w:t>
      </w:r>
      <w:r w:rsidR="008326D8" w:rsidRPr="00412339">
        <w:rPr>
          <w:rFonts w:ascii="Tahoma" w:hAnsi="Tahoma" w:cs="Tahoma"/>
          <w:sz w:val="20"/>
          <w:szCs w:val="20"/>
        </w:rPr>
        <w:t xml:space="preserve">выпущенные российскими </w:t>
      </w:r>
      <w:r w:rsidR="000C3523">
        <w:rPr>
          <w:rFonts w:ascii="Tahoma" w:hAnsi="Tahoma" w:cs="Tahoma"/>
          <w:sz w:val="20"/>
          <w:szCs w:val="20"/>
        </w:rPr>
        <w:t xml:space="preserve">и иностранными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8326D8" w:rsidRPr="00412339">
        <w:rPr>
          <w:rFonts w:ascii="Tahoma" w:hAnsi="Tahoma" w:cs="Tahoma"/>
          <w:sz w:val="20"/>
          <w:szCs w:val="20"/>
        </w:rPr>
        <w:t xml:space="preserve">ами </w:t>
      </w:r>
      <w:r w:rsidR="00EB0DAE">
        <w:rPr>
          <w:rFonts w:ascii="Tahoma" w:hAnsi="Tahoma" w:cs="Tahoma"/>
          <w:sz w:val="20"/>
          <w:szCs w:val="20"/>
        </w:rPr>
        <w:t>и/</w:t>
      </w:r>
      <w:r w:rsidR="008326D8" w:rsidRPr="00412339">
        <w:rPr>
          <w:rFonts w:ascii="Tahoma" w:hAnsi="Tahoma" w:cs="Tahoma"/>
          <w:sz w:val="20"/>
          <w:szCs w:val="20"/>
        </w:rPr>
        <w:t xml:space="preserve">или от имени российских </w:t>
      </w:r>
      <w:r w:rsidR="000C3523">
        <w:rPr>
          <w:rFonts w:ascii="Tahoma" w:hAnsi="Tahoma" w:cs="Tahoma"/>
          <w:sz w:val="20"/>
          <w:szCs w:val="20"/>
        </w:rPr>
        <w:t xml:space="preserve">и иностранных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8326D8" w:rsidRPr="00412339">
        <w:rPr>
          <w:rFonts w:ascii="Tahoma" w:hAnsi="Tahoma" w:cs="Tahoma"/>
          <w:sz w:val="20"/>
          <w:szCs w:val="20"/>
        </w:rPr>
        <w:t>ов</w:t>
      </w:r>
      <w:r w:rsidR="00941090" w:rsidRPr="00412339">
        <w:rPr>
          <w:rFonts w:ascii="Tahoma" w:hAnsi="Tahoma" w:cs="Tahoma"/>
          <w:sz w:val="20"/>
          <w:szCs w:val="20"/>
        </w:rPr>
        <w:t>, в том числе от имени специальных юридических лиц (</w:t>
      </w:r>
      <w:proofErr w:type="spellStart"/>
      <w:r w:rsidR="00941090" w:rsidRPr="00412339">
        <w:rPr>
          <w:rFonts w:ascii="Tahoma" w:hAnsi="Tahoma" w:cs="Tahoma"/>
          <w:sz w:val="20"/>
          <w:szCs w:val="20"/>
        </w:rPr>
        <w:t>Special</w:t>
      </w:r>
      <w:proofErr w:type="spellEnd"/>
      <w:r w:rsidR="00941090" w:rsidRPr="00412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1090" w:rsidRPr="00412339">
        <w:rPr>
          <w:rFonts w:ascii="Tahoma" w:hAnsi="Tahoma" w:cs="Tahoma"/>
          <w:sz w:val="20"/>
          <w:szCs w:val="20"/>
        </w:rPr>
        <w:t>Purpose</w:t>
      </w:r>
      <w:proofErr w:type="spellEnd"/>
      <w:r w:rsidR="00941090" w:rsidRPr="00412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1090" w:rsidRPr="00412339">
        <w:rPr>
          <w:rFonts w:ascii="Tahoma" w:hAnsi="Tahoma" w:cs="Tahoma"/>
          <w:sz w:val="20"/>
          <w:szCs w:val="20"/>
        </w:rPr>
        <w:t>Vehicle</w:t>
      </w:r>
      <w:proofErr w:type="spellEnd"/>
      <w:r w:rsidR="00941090" w:rsidRPr="00412339">
        <w:rPr>
          <w:rFonts w:ascii="Tahoma" w:hAnsi="Tahoma" w:cs="Tahoma"/>
          <w:sz w:val="20"/>
          <w:szCs w:val="20"/>
        </w:rPr>
        <w:t>)</w:t>
      </w:r>
      <w:r w:rsidR="0013493D">
        <w:rPr>
          <w:rFonts w:ascii="Tahoma" w:hAnsi="Tahoma" w:cs="Tahoma"/>
          <w:sz w:val="20"/>
          <w:szCs w:val="20"/>
        </w:rPr>
        <w:t xml:space="preserve"> и размещенные на международных рынках</w:t>
      </w:r>
      <w:r w:rsidR="00504AEA">
        <w:rPr>
          <w:rFonts w:ascii="Tahoma" w:hAnsi="Tahoma" w:cs="Tahoma"/>
          <w:sz w:val="20"/>
          <w:szCs w:val="20"/>
        </w:rPr>
        <w:t xml:space="preserve">, включая </w:t>
      </w:r>
      <w:proofErr w:type="spellStart"/>
      <w:r w:rsidR="00970553">
        <w:rPr>
          <w:rFonts w:ascii="Tahoma" w:hAnsi="Tahoma" w:cs="Tahoma"/>
          <w:sz w:val="20"/>
          <w:szCs w:val="20"/>
        </w:rPr>
        <w:t>е</w:t>
      </w:r>
      <w:r w:rsidR="00DB65D8">
        <w:rPr>
          <w:rFonts w:ascii="Tahoma" w:hAnsi="Tahoma" w:cs="Tahoma"/>
          <w:sz w:val="20"/>
          <w:szCs w:val="20"/>
        </w:rPr>
        <w:t>врооблигац</w:t>
      </w:r>
      <w:r w:rsidR="00504AEA">
        <w:rPr>
          <w:rFonts w:ascii="Tahoma" w:hAnsi="Tahoma" w:cs="Tahoma"/>
          <w:sz w:val="20"/>
          <w:szCs w:val="20"/>
        </w:rPr>
        <w:t>ионные</w:t>
      </w:r>
      <w:proofErr w:type="spellEnd"/>
      <w:r w:rsidR="00504AEA">
        <w:rPr>
          <w:rFonts w:ascii="Tahoma" w:hAnsi="Tahoma" w:cs="Tahoma"/>
          <w:sz w:val="20"/>
          <w:szCs w:val="20"/>
        </w:rPr>
        <w:t xml:space="preserve"> займы</w:t>
      </w:r>
      <w:r w:rsidR="00A40B1A">
        <w:rPr>
          <w:rFonts w:ascii="Tahoma" w:hAnsi="Tahoma" w:cs="Tahoma"/>
          <w:sz w:val="20"/>
          <w:szCs w:val="20"/>
        </w:rPr>
        <w:t>, выпущенные Российской Федерацией</w:t>
      </w:r>
      <w:r w:rsidR="000C3523">
        <w:rPr>
          <w:rFonts w:ascii="Tahoma" w:hAnsi="Tahoma" w:cs="Tahoma"/>
          <w:sz w:val="20"/>
          <w:szCs w:val="20"/>
        </w:rPr>
        <w:t xml:space="preserve"> и другими государствами</w:t>
      </w:r>
      <w:r w:rsidR="00120D59" w:rsidRPr="00120D59">
        <w:rPr>
          <w:rFonts w:ascii="Tahoma" w:hAnsi="Tahoma" w:cs="Tahoma"/>
          <w:sz w:val="20"/>
          <w:szCs w:val="20"/>
        </w:rPr>
        <w:t>;</w:t>
      </w:r>
    </w:p>
    <w:p w14:paraId="613163E8" w14:textId="77777777" w:rsidR="001425E5" w:rsidRPr="00120D59" w:rsidRDefault="001425E5" w:rsidP="0061745F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163E1A7A" w:rsidR="001425E5" w:rsidRDefault="001425E5" w:rsidP="0061745F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47BBA1E5" w14:textId="43D8AFD2" w:rsidR="000C3523" w:rsidRDefault="000C3523" w:rsidP="0061745F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Колл</w:t>
      </w:r>
      <w:proofErr w:type="spellEnd"/>
      <w:r w:rsidRPr="00C64BC2">
        <w:rPr>
          <w:rFonts w:ascii="Tahoma" w:hAnsi="Tahoma" w:cs="Tahoma"/>
          <w:sz w:val="20"/>
          <w:szCs w:val="20"/>
          <w:u w:val="single"/>
        </w:rPr>
        <w:t>-опцион</w:t>
      </w:r>
      <w:r w:rsidRPr="00C64BC2">
        <w:rPr>
          <w:rFonts w:ascii="Tahoma" w:hAnsi="Tahoma" w:cs="Tahoma"/>
          <w:sz w:val="20"/>
          <w:szCs w:val="20"/>
        </w:rPr>
        <w:t xml:space="preserve"> – право </w:t>
      </w:r>
      <w:r>
        <w:rPr>
          <w:rFonts w:ascii="Tahoma" w:hAnsi="Tahoma" w:cs="Tahoma"/>
          <w:sz w:val="20"/>
          <w:szCs w:val="20"/>
        </w:rPr>
        <w:t>эмитента Еврооблигац</w:t>
      </w:r>
      <w:r w:rsidRPr="00C64BC2">
        <w:rPr>
          <w:rFonts w:ascii="Tahoma" w:hAnsi="Tahoma" w:cs="Tahoma"/>
          <w:sz w:val="20"/>
          <w:szCs w:val="20"/>
        </w:rPr>
        <w:t xml:space="preserve">ий </w:t>
      </w:r>
      <w:r>
        <w:rPr>
          <w:rFonts w:ascii="Tahoma" w:hAnsi="Tahoma" w:cs="Tahoma"/>
          <w:sz w:val="20"/>
          <w:szCs w:val="20"/>
        </w:rPr>
        <w:t xml:space="preserve">досрочно погасить выпуск еврооблигаций </w:t>
      </w:r>
      <w:r w:rsidRPr="00C64BC2">
        <w:rPr>
          <w:rFonts w:ascii="Tahoma" w:hAnsi="Tahoma" w:cs="Tahoma"/>
          <w:sz w:val="20"/>
          <w:szCs w:val="20"/>
        </w:rPr>
        <w:t>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21F70056" w14:textId="77777777" w:rsidR="000C3523" w:rsidRDefault="000C3523" w:rsidP="0061745F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0C3523">
        <w:rPr>
          <w:rFonts w:ascii="Tahoma" w:hAnsi="Tahoma" w:cs="Tahoma"/>
          <w:sz w:val="20"/>
          <w:szCs w:val="20"/>
          <w:u w:val="single"/>
        </w:rPr>
        <w:t>Рейтинговое агентство</w:t>
      </w:r>
      <w:r>
        <w:rPr>
          <w:rFonts w:ascii="Tahoma" w:hAnsi="Tahoma" w:cs="Tahoma"/>
          <w:sz w:val="20"/>
          <w:szCs w:val="20"/>
        </w:rPr>
        <w:t xml:space="preserve"> – </w:t>
      </w:r>
      <w:r w:rsidRPr="000C3523">
        <w:rPr>
          <w:rFonts w:ascii="Tahoma" w:hAnsi="Tahoma" w:cs="Tahoma"/>
          <w:sz w:val="20"/>
          <w:szCs w:val="20"/>
        </w:rPr>
        <w:t>международн</w:t>
      </w:r>
      <w:r>
        <w:rPr>
          <w:rFonts w:ascii="Tahoma" w:hAnsi="Tahoma" w:cs="Tahoma"/>
          <w:sz w:val="20"/>
          <w:szCs w:val="20"/>
        </w:rPr>
        <w:t>о</w:t>
      </w:r>
      <w:r w:rsidRPr="000C3523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рейтинговое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агентство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«</w:t>
      </w:r>
      <w:proofErr w:type="spellStart"/>
      <w:r w:rsidRPr="000C3523">
        <w:rPr>
          <w:rFonts w:ascii="Tahoma" w:hAnsi="Tahoma" w:cs="Tahoma"/>
          <w:sz w:val="20"/>
          <w:szCs w:val="20"/>
        </w:rPr>
        <w:t>Standard&amp;Poor's</w:t>
      </w:r>
      <w:proofErr w:type="spellEnd"/>
      <w:r w:rsidRPr="000C3523">
        <w:rPr>
          <w:rFonts w:ascii="Tahoma" w:hAnsi="Tahoma" w:cs="Tahoma"/>
          <w:sz w:val="20"/>
          <w:szCs w:val="20"/>
        </w:rPr>
        <w:t>»,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или «</w:t>
      </w:r>
      <w:proofErr w:type="spellStart"/>
      <w:r w:rsidRPr="000C3523">
        <w:rPr>
          <w:rFonts w:ascii="Tahoma" w:hAnsi="Tahoma" w:cs="Tahoma"/>
          <w:sz w:val="20"/>
          <w:szCs w:val="20"/>
        </w:rPr>
        <w:t>Fitch</w:t>
      </w:r>
      <w:proofErr w:type="spellEnd"/>
      <w:r w:rsidRPr="000C35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3523">
        <w:rPr>
          <w:rFonts w:ascii="Tahoma" w:hAnsi="Tahoma" w:cs="Tahoma"/>
          <w:sz w:val="20"/>
          <w:szCs w:val="20"/>
        </w:rPr>
        <w:t>Ratings</w:t>
      </w:r>
      <w:proofErr w:type="spellEnd"/>
      <w:r w:rsidRPr="000C3523">
        <w:rPr>
          <w:rFonts w:ascii="Tahoma" w:hAnsi="Tahoma" w:cs="Tahoma"/>
          <w:sz w:val="20"/>
          <w:szCs w:val="20"/>
        </w:rPr>
        <w:t>»,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или «</w:t>
      </w:r>
      <w:proofErr w:type="spellStart"/>
      <w:r w:rsidRPr="000C3523">
        <w:rPr>
          <w:rFonts w:ascii="Tahoma" w:hAnsi="Tahoma" w:cs="Tahoma"/>
          <w:sz w:val="20"/>
          <w:szCs w:val="20"/>
        </w:rPr>
        <w:t>Moody`s</w:t>
      </w:r>
      <w:proofErr w:type="spellEnd"/>
      <w:r w:rsidRPr="000C35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3523">
        <w:rPr>
          <w:rFonts w:ascii="Tahoma" w:hAnsi="Tahoma" w:cs="Tahoma"/>
          <w:sz w:val="20"/>
          <w:szCs w:val="20"/>
        </w:rPr>
        <w:t>Investors</w:t>
      </w:r>
      <w:proofErr w:type="spellEnd"/>
      <w:r w:rsidRPr="000C35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3523">
        <w:rPr>
          <w:rFonts w:ascii="Tahoma" w:hAnsi="Tahoma" w:cs="Tahoma"/>
          <w:sz w:val="20"/>
          <w:szCs w:val="20"/>
        </w:rPr>
        <w:t>Service</w:t>
      </w:r>
      <w:proofErr w:type="spellEnd"/>
      <w:r w:rsidRPr="000C3523">
        <w:rPr>
          <w:rFonts w:ascii="Tahoma" w:hAnsi="Tahoma" w:cs="Tahoma"/>
          <w:sz w:val="20"/>
          <w:szCs w:val="20"/>
        </w:rPr>
        <w:t>»;</w:t>
      </w:r>
    </w:p>
    <w:p w14:paraId="6ADDDAA3" w14:textId="025FD0F0" w:rsidR="000C3523" w:rsidRPr="00120D59" w:rsidRDefault="000C3523" w:rsidP="0061745F">
      <w:pPr>
        <w:ind w:left="1224"/>
        <w:jc w:val="both"/>
        <w:rPr>
          <w:rFonts w:ascii="Tahoma" w:hAnsi="Tahoma" w:cs="Tahoma"/>
          <w:sz w:val="20"/>
          <w:szCs w:val="20"/>
        </w:rPr>
      </w:pPr>
      <w:r w:rsidRPr="000C3523">
        <w:rPr>
          <w:rFonts w:ascii="Tahoma" w:hAnsi="Tahoma" w:cs="Tahoma"/>
          <w:sz w:val="20"/>
          <w:szCs w:val="20"/>
          <w:u w:val="single"/>
        </w:rPr>
        <w:t>- Рейтинг</w:t>
      </w:r>
      <w:r>
        <w:rPr>
          <w:rFonts w:ascii="Tahoma" w:hAnsi="Tahoma" w:cs="Tahoma"/>
          <w:sz w:val="20"/>
          <w:szCs w:val="20"/>
        </w:rPr>
        <w:t xml:space="preserve"> - </w:t>
      </w:r>
      <w:r w:rsidRPr="000C3523">
        <w:rPr>
          <w:rFonts w:ascii="Tahoma" w:hAnsi="Tahoma" w:cs="Tahoma"/>
          <w:sz w:val="20"/>
          <w:szCs w:val="20"/>
        </w:rPr>
        <w:t>уровень кредитного рейтинга,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присвоенный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выпуску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(эмиссии)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Еврооблигаций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рейтинговым</w:t>
      </w:r>
      <w:r>
        <w:rPr>
          <w:rFonts w:ascii="Tahoma" w:hAnsi="Tahoma" w:cs="Tahoma"/>
          <w:sz w:val="20"/>
          <w:szCs w:val="20"/>
        </w:rPr>
        <w:t xml:space="preserve"> </w:t>
      </w:r>
      <w:r w:rsidRPr="000C3523">
        <w:rPr>
          <w:rFonts w:ascii="Tahoma" w:hAnsi="Tahoma" w:cs="Tahoma"/>
          <w:sz w:val="20"/>
          <w:szCs w:val="20"/>
        </w:rPr>
        <w:t>агентством.  В случае отсутствия рейтинга выпуска (эмиссии), используется рейтинг эмитента.</w:t>
      </w:r>
    </w:p>
    <w:p w14:paraId="678A70DE" w14:textId="77777777" w:rsidR="000C3523" w:rsidRPr="00120D59" w:rsidRDefault="000C3523" w:rsidP="001425E5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05C17655" w14:textId="58DFAE25" w:rsidR="00765EB2" w:rsidRPr="003500CE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11BF8246" w:rsidR="00642785" w:rsidRDefault="002F71D1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21510EE4" w:rsidR="00C14286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 xml:space="preserve">: </w:t>
      </w:r>
      <w:r w:rsidR="002F71D1">
        <w:rPr>
          <w:rFonts w:ascii="Tahoma" w:hAnsi="Tahoma" w:cs="Tahoma"/>
          <w:sz w:val="20"/>
          <w:szCs w:val="20"/>
        </w:rPr>
        <w:t>Индекс</w:t>
      </w:r>
      <w:r w:rsidR="00050261" w:rsidRPr="005447ED">
        <w:rPr>
          <w:rFonts w:ascii="Tahoma" w:hAnsi="Tahoma" w:cs="Tahoma"/>
          <w:sz w:val="20"/>
          <w:szCs w:val="20"/>
        </w:rPr>
        <w:t xml:space="preserve"> </w:t>
      </w:r>
      <w:r w:rsidR="00526BAC">
        <w:rPr>
          <w:rFonts w:ascii="Tahoma" w:hAnsi="Tahoma" w:cs="Tahoma"/>
          <w:sz w:val="20"/>
          <w:szCs w:val="20"/>
        </w:rPr>
        <w:t>«</w:t>
      </w:r>
      <w:bookmarkStart w:id="2" w:name="_GoBack"/>
      <w:r w:rsidR="00526BAC">
        <w:rPr>
          <w:rFonts w:ascii="Tahoma" w:hAnsi="Tahoma" w:cs="Tahoma"/>
          <w:sz w:val="20"/>
          <w:szCs w:val="20"/>
        </w:rPr>
        <w:t>Альфа-Капитал Еврооблигации</w:t>
      </w:r>
      <w:bookmarkEnd w:id="2"/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7C7860AD" w14:textId="1FDEE3E5" w:rsidR="00324A29" w:rsidRPr="00526BAC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</w:t>
      </w:r>
      <w:r w:rsidRPr="00526BAC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на</w:t>
      </w:r>
      <w:r w:rsidRPr="00526BAC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английском</w:t>
      </w:r>
      <w:r w:rsidRPr="00526BAC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языке</w:t>
      </w:r>
      <w:r w:rsidRPr="00526BAC">
        <w:rPr>
          <w:rFonts w:ascii="Tahoma" w:hAnsi="Tahoma" w:cs="Tahoma"/>
          <w:sz w:val="20"/>
          <w:szCs w:val="20"/>
        </w:rPr>
        <w:t>: «</w:t>
      </w:r>
      <w:r w:rsidR="00526BAC">
        <w:rPr>
          <w:rFonts w:ascii="Tahoma" w:hAnsi="Tahoma" w:cs="Tahoma"/>
          <w:sz w:val="20"/>
          <w:szCs w:val="20"/>
          <w:lang w:val="en-US"/>
        </w:rPr>
        <w:t>Alfa</w:t>
      </w:r>
      <w:r w:rsidR="00526BAC" w:rsidRPr="00526BAC">
        <w:rPr>
          <w:rFonts w:ascii="Tahoma" w:hAnsi="Tahoma" w:cs="Tahoma"/>
          <w:sz w:val="20"/>
          <w:szCs w:val="20"/>
        </w:rPr>
        <w:t xml:space="preserve"> </w:t>
      </w:r>
      <w:r w:rsidR="00526BAC">
        <w:rPr>
          <w:rFonts w:ascii="Tahoma" w:hAnsi="Tahoma" w:cs="Tahoma"/>
          <w:sz w:val="20"/>
          <w:szCs w:val="20"/>
          <w:lang w:val="en-US"/>
        </w:rPr>
        <w:t>Capital</w:t>
      </w:r>
      <w:r w:rsidR="004F0647" w:rsidRPr="00526BAC">
        <w:rPr>
          <w:rFonts w:ascii="Tahoma" w:hAnsi="Tahoma" w:cs="Tahoma"/>
          <w:sz w:val="20"/>
          <w:szCs w:val="20"/>
        </w:rPr>
        <w:t xml:space="preserve"> </w:t>
      </w:r>
      <w:r w:rsidR="004F0647" w:rsidRPr="00526BAC">
        <w:rPr>
          <w:rFonts w:ascii="Tahoma" w:hAnsi="Tahoma" w:cs="Tahoma"/>
          <w:sz w:val="20"/>
          <w:szCs w:val="20"/>
          <w:lang w:val="en-US"/>
        </w:rPr>
        <w:t>Eurobonds</w:t>
      </w:r>
      <w:r w:rsidR="00526BAC" w:rsidRPr="00526BAC">
        <w:rPr>
          <w:rFonts w:ascii="Tahoma" w:hAnsi="Tahoma" w:cs="Tahoma"/>
          <w:sz w:val="20"/>
          <w:szCs w:val="20"/>
        </w:rPr>
        <w:t xml:space="preserve"> </w:t>
      </w:r>
      <w:r w:rsidR="00D35085">
        <w:rPr>
          <w:rFonts w:ascii="Tahoma" w:hAnsi="Tahoma" w:cs="Tahoma"/>
          <w:sz w:val="20"/>
          <w:szCs w:val="20"/>
          <w:lang w:val="en-US"/>
        </w:rPr>
        <w:t>Index</w:t>
      </w:r>
      <w:r w:rsidRPr="00526BAC">
        <w:rPr>
          <w:rFonts w:ascii="Tahoma" w:hAnsi="Tahoma" w:cs="Tahoma"/>
          <w:sz w:val="20"/>
          <w:szCs w:val="20"/>
        </w:rPr>
        <w:t>»</w:t>
      </w:r>
      <w:r w:rsidR="00324A29" w:rsidRPr="00526BAC">
        <w:rPr>
          <w:rFonts w:ascii="Tahoma" w:hAnsi="Tahoma" w:cs="Tahoma"/>
          <w:sz w:val="20"/>
          <w:szCs w:val="20"/>
        </w:rPr>
        <w:t>;</w:t>
      </w:r>
    </w:p>
    <w:p w14:paraId="374D8F39" w14:textId="64BC7311" w:rsidR="00C1428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</w:t>
      </w:r>
      <w:r w:rsidR="002F71D1">
        <w:rPr>
          <w:rFonts w:ascii="Tahoma" w:hAnsi="Tahoma" w:cs="Tahoma"/>
          <w:sz w:val="20"/>
          <w:szCs w:val="20"/>
        </w:rPr>
        <w:t>индекса</w:t>
      </w:r>
      <w:r>
        <w:rPr>
          <w:rFonts w:ascii="Tahoma" w:hAnsi="Tahoma" w:cs="Tahoma"/>
          <w:sz w:val="20"/>
          <w:szCs w:val="20"/>
        </w:rPr>
        <w:t xml:space="preserve">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526BAC">
        <w:rPr>
          <w:rFonts w:ascii="Tahoma" w:hAnsi="Tahoma" w:cs="Tahoma"/>
          <w:sz w:val="20"/>
          <w:szCs w:val="20"/>
          <w:lang w:val="en-US"/>
        </w:rPr>
        <w:t>AKEUBI</w:t>
      </w:r>
      <w:r>
        <w:rPr>
          <w:rFonts w:ascii="Tahoma" w:hAnsi="Tahoma" w:cs="Tahoma"/>
          <w:sz w:val="20"/>
          <w:szCs w:val="20"/>
        </w:rPr>
        <w:t>.</w:t>
      </w:r>
    </w:p>
    <w:p w14:paraId="357C5F7D" w14:textId="6A9FFABB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526BAC">
        <w:rPr>
          <w:rFonts w:ascii="Tahoma" w:hAnsi="Tahoma" w:cs="Tahoma"/>
          <w:sz w:val="20"/>
          <w:szCs w:val="20"/>
        </w:rPr>
        <w:t>Управляющей компанией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r w:rsidR="00526BAC">
        <w:rPr>
          <w:rFonts w:ascii="Tahoma" w:hAnsi="Tahoma" w:cs="Tahoma"/>
          <w:sz w:val="20"/>
          <w:szCs w:val="20"/>
        </w:rPr>
        <w:t>Управляющей компанией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7F6819D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57B37E34" w14:textId="08774D26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79159827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2F71D1">
        <w:rPr>
          <w:rFonts w:ascii="Tahoma" w:hAnsi="Tahoma" w:cs="Tahoma"/>
          <w:b/>
          <w:sz w:val="20"/>
          <w:szCs w:val="20"/>
        </w:rPr>
        <w:t>Индекса</w:t>
      </w:r>
      <w:bookmarkEnd w:id="3"/>
    </w:p>
    <w:p w14:paraId="1BFD86E8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38A2587" w14:textId="6D53EF5F" w:rsidR="00657812" w:rsidRDefault="00657812" w:rsidP="0065781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4" w:name="п_2_1"/>
      <w:r w:rsidRPr="00657812">
        <w:rPr>
          <w:rFonts w:ascii="Tahoma" w:hAnsi="Tahoma" w:cs="Tahoma"/>
          <w:sz w:val="20"/>
          <w:szCs w:val="20"/>
        </w:rPr>
        <w:t xml:space="preserve">Расчет значения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Pr="00657812">
        <w:rPr>
          <w:rFonts w:ascii="Tahoma" w:hAnsi="Tahoma" w:cs="Tahoma"/>
          <w:sz w:val="20"/>
          <w:szCs w:val="20"/>
        </w:rPr>
        <w:t xml:space="preserve"> осуществляется с периодичностью 1 раз в день. Данное единственное за день значение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Pr="00657812">
        <w:rPr>
          <w:rFonts w:ascii="Tahoma" w:hAnsi="Tahoma" w:cs="Tahoma"/>
          <w:sz w:val="20"/>
          <w:szCs w:val="20"/>
        </w:rPr>
        <w:t xml:space="preserve"> является одновременно и текущим значением, и значением закрытия до очередного расчета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Pr="00657812">
        <w:rPr>
          <w:rFonts w:ascii="Tahoma" w:hAnsi="Tahoma" w:cs="Tahoma"/>
          <w:sz w:val="20"/>
          <w:szCs w:val="20"/>
        </w:rPr>
        <w:t xml:space="preserve"> в следующий торговый день.</w:t>
      </w:r>
    </w:p>
    <w:p w14:paraId="2789EF97" w14:textId="719CBEEB" w:rsidR="00572727" w:rsidRPr="00B13CA8" w:rsidRDefault="00E71EA3" w:rsidP="0065781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="005617DB" w:rsidRPr="00B13CA8">
        <w:rPr>
          <w:rFonts w:ascii="Tahoma" w:hAnsi="Tahoma" w:cs="Tahoma"/>
          <w:sz w:val="20"/>
          <w:szCs w:val="20"/>
        </w:rPr>
        <w:t xml:space="preserve">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="00572727" w:rsidRPr="00B13CA8">
        <w:rPr>
          <w:rFonts w:ascii="Tahoma" w:hAnsi="Tahoma" w:cs="Tahoma"/>
          <w:sz w:val="20"/>
          <w:szCs w:val="20"/>
        </w:rPr>
        <w:t xml:space="preserve"> производится по следующей формуле:</w:t>
      </w:r>
    </w:p>
    <w:tbl>
      <w:tblPr>
        <w:tblW w:w="7938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1559"/>
        <w:gridCol w:w="5669"/>
        <w:gridCol w:w="710"/>
      </w:tblGrid>
      <w:tr w:rsidR="00572727" w:rsidRPr="00033C3D" w14:paraId="3DA55D06" w14:textId="77777777" w:rsidTr="008A3CDA">
        <w:tc>
          <w:tcPr>
            <w:tcW w:w="7228" w:type="dxa"/>
            <w:gridSpan w:val="2"/>
            <w:vAlign w:val="center"/>
          </w:tcPr>
          <w:p w14:paraId="71B9357D" w14:textId="77777777" w:rsidR="00572727" w:rsidRPr="00033C3D" w:rsidRDefault="006A6105" w:rsidP="008A3CDA">
            <w:pPr>
              <w:spacing w:after="120"/>
              <w:rPr>
                <w:rFonts w:ascii="Tahoma" w:hAnsi="Tahoma" w:cs="Tahoma"/>
              </w:rPr>
            </w:pPr>
            <w:r w:rsidRPr="00033C3D">
              <w:rPr>
                <w:rFonts w:ascii="Tahoma" w:hAnsi="Tahoma" w:cs="Tahoma"/>
                <w:position w:val="-46"/>
              </w:rPr>
              <w:object w:dxaOrig="3800" w:dyaOrig="1040" w14:anchorId="195115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63.75pt" o:ole="" fillcolor="window">
                  <v:imagedata r:id="rId8" o:title=""/>
                </v:shape>
                <o:OLEObject Type="Embed" ProgID="Equation.3" ShapeID="_x0000_i1025" DrawAspect="Content" ObjectID="_1690628291" r:id="rId9"/>
              </w:object>
            </w:r>
          </w:p>
        </w:tc>
        <w:tc>
          <w:tcPr>
            <w:tcW w:w="710" w:type="dxa"/>
            <w:vAlign w:val="center"/>
          </w:tcPr>
          <w:p w14:paraId="6946011B" w14:textId="77777777" w:rsidR="00572727" w:rsidRPr="00033C3D" w:rsidRDefault="00EB7BAB" w:rsidP="008A3CD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72727" w:rsidRPr="00033C3D" w14:paraId="66398037" w14:textId="77777777" w:rsidTr="008A3CDA">
        <w:trPr>
          <w:trHeight w:val="555"/>
        </w:trPr>
        <w:tc>
          <w:tcPr>
            <w:tcW w:w="7228" w:type="dxa"/>
            <w:gridSpan w:val="2"/>
            <w:vAlign w:val="center"/>
          </w:tcPr>
          <w:p w14:paraId="0BEE7E75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Обозначения: </w:t>
            </w:r>
          </w:p>
        </w:tc>
        <w:tc>
          <w:tcPr>
            <w:tcW w:w="710" w:type="dxa"/>
            <w:vAlign w:val="center"/>
          </w:tcPr>
          <w:p w14:paraId="577608B9" w14:textId="77777777" w:rsidR="00572727" w:rsidRPr="00033C3D" w:rsidRDefault="00572727" w:rsidP="008A3CDA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72727" w:rsidRPr="00033C3D" w14:paraId="1BE3A0D4" w14:textId="77777777" w:rsidTr="008A3CDA">
        <w:tc>
          <w:tcPr>
            <w:tcW w:w="1559" w:type="dxa"/>
          </w:tcPr>
          <w:p w14:paraId="46F8A41C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2"/>
                <w:sz w:val="20"/>
                <w:szCs w:val="20"/>
                <w:lang w:val="en-US"/>
              </w:rPr>
              <w:object w:dxaOrig="380" w:dyaOrig="360" w14:anchorId="56B4B1A4">
                <v:shape id="_x0000_i1026" type="#_x0000_t75" style="width:18.75pt;height:17.25pt" o:ole="" fillcolor="window">
                  <v:imagedata r:id="rId10" o:title=""/>
                </v:shape>
                <o:OLEObject Type="Embed" ProgID="Equation.3" ShapeID="_x0000_i1026" DrawAspect="Content" ObjectID="_1690628292" r:id="rId11"/>
              </w:object>
            </w:r>
          </w:p>
        </w:tc>
        <w:tc>
          <w:tcPr>
            <w:tcW w:w="6379" w:type="dxa"/>
            <w:gridSpan w:val="2"/>
          </w:tcPr>
          <w:p w14:paraId="4BBC8FC0" w14:textId="172D70BF" w:rsidR="00572727" w:rsidRPr="00033C3D" w:rsidRDefault="00572727" w:rsidP="002F71D1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значение </w:t>
            </w:r>
            <w:r w:rsidR="002F71D1">
              <w:rPr>
                <w:rFonts w:ascii="Tahoma" w:hAnsi="Tahoma" w:cs="Tahoma"/>
                <w:sz w:val="20"/>
                <w:szCs w:val="20"/>
              </w:rPr>
              <w:t>Индекса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r w:rsidR="00274CB3">
              <w:rPr>
                <w:rFonts w:ascii="Tahoma" w:hAnsi="Tahoma" w:cs="Tahoma"/>
                <w:sz w:val="20"/>
                <w:szCs w:val="20"/>
              </w:rPr>
              <w:t>момент времени</w:t>
            </w:r>
            <w:r w:rsidR="004B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4ECD" w:rsidRPr="004B4EC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53D9714" w14:textId="77777777" w:rsidTr="008A3CDA">
        <w:tc>
          <w:tcPr>
            <w:tcW w:w="1559" w:type="dxa"/>
          </w:tcPr>
          <w:p w14:paraId="069DA3F6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28"/>
                <w:sz w:val="20"/>
                <w:szCs w:val="20"/>
              </w:rPr>
              <w:object w:dxaOrig="1900" w:dyaOrig="540" w14:anchorId="100205F3">
                <v:shape id="_x0000_i1027" type="#_x0000_t75" style="width:61.5pt;height:27pt" o:ole="">
                  <v:imagedata r:id="rId12" o:title=""/>
                </v:shape>
                <o:OLEObject Type="Embed" ProgID="Equation.3" ShapeID="_x0000_i1027" DrawAspect="Content" ObjectID="_1690628293" r:id="rId13"/>
              </w:object>
            </w:r>
          </w:p>
        </w:tc>
        <w:tc>
          <w:tcPr>
            <w:tcW w:w="6379" w:type="dxa"/>
            <w:gridSpan w:val="2"/>
          </w:tcPr>
          <w:p w14:paraId="68A7B7A8" w14:textId="77777777" w:rsidR="00572727" w:rsidRPr="00033C3D" w:rsidRDefault="00572727" w:rsidP="008A3CDA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суммарная рыночная капитализация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ий, включенных в </w:t>
            </w:r>
            <w:r w:rsidR="0047268F">
              <w:rPr>
                <w:rFonts w:ascii="Tahoma" w:hAnsi="Tahoma" w:cs="Tahoma"/>
                <w:sz w:val="20"/>
                <w:szCs w:val="20"/>
              </w:rPr>
              <w:t>Баз</w:t>
            </w:r>
            <w:r w:rsidRPr="00033C3D">
              <w:rPr>
                <w:rFonts w:ascii="Tahoma" w:hAnsi="Tahoma" w:cs="Tahoma"/>
                <w:sz w:val="20"/>
                <w:szCs w:val="20"/>
              </w:rPr>
              <w:t>у расчета</w:t>
            </w:r>
            <w:r w:rsidR="00646A6D">
              <w:rPr>
                <w:rFonts w:ascii="Tahoma" w:hAnsi="Tahoma" w:cs="Tahoma"/>
                <w:sz w:val="20"/>
                <w:szCs w:val="20"/>
              </w:rPr>
              <w:t>,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день </w:t>
            </w:r>
            <w:r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t;</w:t>
            </w:r>
          </w:p>
        </w:tc>
      </w:tr>
      <w:tr w:rsidR="00572727" w:rsidRPr="00033C3D" w14:paraId="2200A657" w14:textId="77777777" w:rsidTr="008A3CDA">
        <w:tc>
          <w:tcPr>
            <w:tcW w:w="1559" w:type="dxa"/>
          </w:tcPr>
          <w:p w14:paraId="26D99516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40" w:dyaOrig="380" w14:anchorId="38AB0263">
                <v:shape id="_x0000_i1028" type="#_x0000_t75" style="width:17.25pt;height:18.75pt" o:ole="" fillcolor="window">
                  <v:imagedata r:id="rId14" o:title=""/>
                </v:shape>
                <o:OLEObject Type="Embed" ProgID="Equation.3" ShapeID="_x0000_i1028" DrawAspect="Content" ObjectID="_1690628294" r:id="rId15"/>
              </w:object>
            </w:r>
          </w:p>
        </w:tc>
        <w:tc>
          <w:tcPr>
            <w:tcW w:w="6379" w:type="dxa"/>
            <w:gridSpan w:val="2"/>
          </w:tcPr>
          <w:p w14:paraId="04393706" w14:textId="12857200" w:rsidR="00572727" w:rsidRPr="00033C3D" w:rsidRDefault="00A464E8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="007821EC" w:rsidRPr="00D7233D">
              <w:rPr>
                <w:rFonts w:ascii="Tahoma" w:hAnsi="Tahoma" w:cs="Tahoma"/>
                <w:sz w:val="20"/>
                <w:szCs w:val="20"/>
              </w:rPr>
              <w:t>ена</w:t>
            </w:r>
            <w:r w:rsidR="00E552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E552AA">
              <w:rPr>
                <w:rFonts w:ascii="Tahoma" w:hAnsi="Tahoma" w:cs="Tahoma"/>
                <w:sz w:val="20"/>
                <w:szCs w:val="20"/>
              </w:rPr>
              <w:t>ии</w:t>
            </w:r>
            <w:r w:rsidR="00274CB3">
              <w:rPr>
                <w:rFonts w:ascii="Tahoma" w:hAnsi="Tahoma" w:cs="Tahoma"/>
                <w:sz w:val="20"/>
                <w:szCs w:val="20"/>
              </w:rPr>
              <w:t xml:space="preserve"> в момент времени </w:t>
            </w:r>
            <w:r w:rsidR="00274CB3"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t</w:t>
            </w:r>
            <w:r w:rsidR="00D6132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</w:t>
            </w:r>
            <w:r w:rsidR="00D61322" w:rsidRPr="00930956">
              <w:rPr>
                <w:rFonts w:ascii="Tahoma" w:hAnsi="Tahoma" w:cs="Tahoma"/>
                <w:iCs/>
                <w:sz w:val="20"/>
                <w:szCs w:val="20"/>
              </w:rPr>
              <w:t>выраженная в 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652552BB" w14:textId="77777777" w:rsidTr="008A3CDA">
        <w:tc>
          <w:tcPr>
            <w:tcW w:w="1559" w:type="dxa"/>
          </w:tcPr>
          <w:p w14:paraId="0DFA2430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460" w:dyaOrig="380" w14:anchorId="138751E8">
                <v:shape id="_x0000_i1029" type="#_x0000_t75" style="width:23.25pt;height:18.75pt" o:ole="" fillcolor="window">
                  <v:imagedata r:id="rId16" o:title=""/>
                </v:shape>
                <o:OLEObject Type="Embed" ProgID="Equation.3" ShapeID="_x0000_i1029" DrawAspect="Content" ObjectID="_1690628295" r:id="rId17"/>
              </w:object>
            </w:r>
          </w:p>
        </w:tc>
        <w:tc>
          <w:tcPr>
            <w:tcW w:w="6379" w:type="dxa"/>
            <w:gridSpan w:val="2"/>
          </w:tcPr>
          <w:p w14:paraId="504AEAFA" w14:textId="701ED8E7" w:rsidR="00572727" w:rsidRPr="00033C3D" w:rsidRDefault="00A464E8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="00FF55DF" w:rsidRPr="00D7233D">
              <w:rPr>
                <w:rFonts w:ascii="Tahoma" w:hAnsi="Tahoma" w:cs="Tahoma"/>
                <w:sz w:val="20"/>
                <w:szCs w:val="20"/>
              </w:rPr>
              <w:t xml:space="preserve">ена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</w:t>
            </w:r>
            <w:r w:rsidR="00274CB3">
              <w:rPr>
                <w:rFonts w:ascii="Tahoma" w:hAnsi="Tahoma" w:cs="Tahoma"/>
                <w:sz w:val="20"/>
                <w:szCs w:val="20"/>
              </w:rPr>
              <w:t>по итогам</w:t>
            </w:r>
            <w:r w:rsidR="00FF55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55DF" w:rsidRPr="00033C3D">
              <w:rPr>
                <w:rFonts w:ascii="Tahoma" w:hAnsi="Tahoma" w:cs="Tahoma"/>
                <w:sz w:val="20"/>
                <w:szCs w:val="20"/>
              </w:rPr>
              <w:t>д</w:t>
            </w:r>
            <w:r w:rsidR="00FF55DF">
              <w:rPr>
                <w:rFonts w:ascii="Tahoma" w:hAnsi="Tahoma" w:cs="Tahoma"/>
                <w:sz w:val="20"/>
                <w:szCs w:val="20"/>
              </w:rPr>
              <w:t>н</w:t>
            </w:r>
            <w:r w:rsidR="00274CB3">
              <w:rPr>
                <w:rFonts w:ascii="Tahoma" w:hAnsi="Tahoma" w:cs="Tahoma"/>
                <w:sz w:val="20"/>
                <w:szCs w:val="20"/>
              </w:rPr>
              <w:t>я</w:t>
            </w:r>
            <w:r w:rsidR="00FF55DF" w:rsidRPr="00FF55D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, выраженная в</w:t>
            </w:r>
            <w:r w:rsidR="00274CB3">
              <w:rPr>
                <w:rFonts w:ascii="Tahoma" w:hAnsi="Tahoma" w:cs="Tahoma"/>
                <w:sz w:val="20"/>
                <w:szCs w:val="20"/>
              </w:rPr>
              <w:t xml:space="preserve"> 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913311B" w14:textId="77777777" w:rsidTr="008A3CDA">
        <w:tc>
          <w:tcPr>
            <w:tcW w:w="1559" w:type="dxa"/>
          </w:tcPr>
          <w:p w14:paraId="63E3CEEF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60" w:dyaOrig="380" w14:anchorId="495DDEC3">
                <v:shape id="_x0000_i1030" type="#_x0000_t75" style="width:17.25pt;height:18.75pt" o:ole="" fillcolor="window">
                  <v:imagedata r:id="rId18" o:title=""/>
                </v:shape>
                <o:OLEObject Type="Embed" ProgID="Equation.3" ShapeID="_x0000_i1030" DrawAspect="Content" ObjectID="_1690628296" r:id="rId19"/>
              </w:object>
            </w:r>
          </w:p>
        </w:tc>
        <w:tc>
          <w:tcPr>
            <w:tcW w:w="6379" w:type="dxa"/>
            <w:gridSpan w:val="2"/>
          </w:tcPr>
          <w:p w14:paraId="3586A275" w14:textId="6A740722" w:rsidR="00572727" w:rsidRPr="00033C3D" w:rsidRDefault="001B24C8" w:rsidP="00B13CA8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акопленный купонный доход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в день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, выраженный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78832AE7" w14:textId="77777777" w:rsidTr="008A3CDA">
        <w:tc>
          <w:tcPr>
            <w:tcW w:w="1559" w:type="dxa"/>
          </w:tcPr>
          <w:p w14:paraId="404FA10A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499" w:dyaOrig="380" w14:anchorId="3137C27F">
                <v:shape id="_x0000_i1031" type="#_x0000_t75" style="width:24.75pt;height:18.75pt" o:ole="" fillcolor="window">
                  <v:imagedata r:id="rId20" o:title=""/>
                </v:shape>
                <o:OLEObject Type="Embed" ProgID="Equation.3" ShapeID="_x0000_i1031" DrawAspect="Content" ObjectID="_1690628297" r:id="rId21"/>
              </w:object>
            </w:r>
          </w:p>
        </w:tc>
        <w:tc>
          <w:tcPr>
            <w:tcW w:w="6379" w:type="dxa"/>
            <w:gridSpan w:val="2"/>
          </w:tcPr>
          <w:p w14:paraId="49E1DA5E" w14:textId="00428EE1" w:rsidR="00572727" w:rsidRPr="00033C3D" w:rsidRDefault="001B24C8" w:rsidP="00B13CA8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акопленный купонный доход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в день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, выраженный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B4DB58C" w14:textId="77777777" w:rsidTr="008A3CDA">
        <w:tc>
          <w:tcPr>
            <w:tcW w:w="1559" w:type="dxa"/>
          </w:tcPr>
          <w:p w14:paraId="5B11C931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80" w:dyaOrig="380" w14:anchorId="432D4BF1">
                <v:shape id="_x0000_i1032" type="#_x0000_t75" style="width:18.75pt;height:18.75pt" o:ole="" fillcolor="window">
                  <v:imagedata r:id="rId22" o:title=""/>
                </v:shape>
                <o:OLEObject Type="Embed" ProgID="Equation.3" ShapeID="_x0000_i1032" DrawAspect="Content" ObjectID="_1690628298" r:id="rId23"/>
              </w:object>
            </w:r>
          </w:p>
        </w:tc>
        <w:tc>
          <w:tcPr>
            <w:tcW w:w="6379" w:type="dxa"/>
            <w:gridSpan w:val="2"/>
          </w:tcPr>
          <w:p w14:paraId="54603E95" w14:textId="77777777" w:rsidR="00572727" w:rsidRPr="00033C3D" w:rsidRDefault="00572727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сумма выплаченного в день </w:t>
            </w:r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купонного дохода по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>ии</w:t>
            </w:r>
            <w:r w:rsidRPr="00033C3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-го выпуска, выраженн</w:t>
            </w:r>
            <w:r w:rsidR="00274CB3">
              <w:rPr>
                <w:rFonts w:ascii="Tahoma" w:hAnsi="Tahoma" w:cs="Tahoma"/>
                <w:sz w:val="20"/>
                <w:szCs w:val="20"/>
              </w:rPr>
              <w:t>ая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7DF613B3" w14:textId="77777777" w:rsidTr="008A3CDA">
        <w:tc>
          <w:tcPr>
            <w:tcW w:w="1559" w:type="dxa"/>
          </w:tcPr>
          <w:p w14:paraId="3F3A600D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i/>
                <w:position w:val="-14"/>
                <w:sz w:val="20"/>
                <w:szCs w:val="20"/>
              </w:rPr>
              <w:object w:dxaOrig="520" w:dyaOrig="380" w14:anchorId="3BC7332B">
                <v:shape id="_x0000_i1033" type="#_x0000_t75" style="width:26.25pt;height:18.75pt" o:ole="" fillcolor="window">
                  <v:imagedata r:id="rId24" o:title=""/>
                </v:shape>
                <o:OLEObject Type="Embed" ProgID="Equation.3" ShapeID="_x0000_i1033" DrawAspect="Content" ObjectID="_1690628299" r:id="rId25"/>
              </w:object>
            </w:r>
          </w:p>
        </w:tc>
        <w:tc>
          <w:tcPr>
            <w:tcW w:w="6379" w:type="dxa"/>
            <w:gridSpan w:val="2"/>
          </w:tcPr>
          <w:p w14:paraId="3D83A24C" w14:textId="77777777" w:rsidR="00572727" w:rsidRPr="00033C3D" w:rsidRDefault="00572727" w:rsidP="008A3CDA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объем </w:t>
            </w:r>
            <w:r w:rsidRPr="00033C3D">
              <w:rPr>
                <w:rFonts w:ascii="Tahoma" w:hAnsi="Tahoma" w:cs="Tahoma"/>
                <w:i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-го выпуска </w:t>
            </w:r>
            <w:r w:rsidR="00DB65D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ий, выраженный в штуках ценных бумаг.</w:t>
            </w:r>
          </w:p>
        </w:tc>
      </w:tr>
    </w:tbl>
    <w:bookmarkEnd w:id="4"/>
    <w:p w14:paraId="645EAEEA" w14:textId="0308B94D" w:rsidR="001001FB" w:rsidRPr="00033C3D" w:rsidRDefault="001001FB" w:rsidP="004B7E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212EDEB6" w14:textId="78F30FEE" w:rsidR="00E7250B" w:rsidRPr="00033C3D" w:rsidRDefault="00E7250B" w:rsidP="004F314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="00D8174B">
        <w:rPr>
          <w:rFonts w:ascii="Tahoma" w:hAnsi="Tahoma" w:cs="Tahoma"/>
          <w:sz w:val="20"/>
          <w:szCs w:val="20"/>
        </w:rPr>
        <w:t xml:space="preserve"> </w:t>
      </w:r>
      <w:r w:rsidR="000A7F13" w:rsidRPr="00C824A0">
        <w:rPr>
          <w:rFonts w:ascii="Tahoma" w:hAnsi="Tahoma" w:cs="Tahoma"/>
          <w:sz w:val="20"/>
          <w:szCs w:val="20"/>
        </w:rPr>
        <w:t>___</w:t>
      </w:r>
      <w:proofErr w:type="gramStart"/>
      <w:r w:rsidR="000A7F13" w:rsidRPr="00C824A0">
        <w:rPr>
          <w:rFonts w:ascii="Tahoma" w:hAnsi="Tahoma" w:cs="Tahoma"/>
          <w:sz w:val="20"/>
          <w:szCs w:val="20"/>
        </w:rPr>
        <w:t>_</w:t>
      </w:r>
      <w:r w:rsidR="003723FC" w:rsidRPr="00C824A0">
        <w:rPr>
          <w:rFonts w:ascii="Tahoma" w:hAnsi="Tahoma" w:cs="Tahoma"/>
          <w:sz w:val="20"/>
          <w:szCs w:val="20"/>
        </w:rPr>
        <w:t>.</w:t>
      </w:r>
      <w:r w:rsidR="000A7F13" w:rsidRPr="00C824A0">
        <w:rPr>
          <w:rFonts w:ascii="Tahoma" w:hAnsi="Tahoma" w:cs="Tahoma"/>
          <w:sz w:val="20"/>
          <w:szCs w:val="20"/>
        </w:rPr>
        <w:t>_</w:t>
      </w:r>
      <w:proofErr w:type="gramEnd"/>
      <w:r w:rsidR="000A7F13" w:rsidRPr="00C824A0">
        <w:rPr>
          <w:rFonts w:ascii="Tahoma" w:hAnsi="Tahoma" w:cs="Tahoma"/>
          <w:sz w:val="20"/>
          <w:szCs w:val="20"/>
        </w:rPr>
        <w:t>_____</w:t>
      </w:r>
      <w:r w:rsidR="003723FC" w:rsidRPr="00C824A0">
        <w:rPr>
          <w:rFonts w:ascii="Tahoma" w:hAnsi="Tahoma" w:cs="Tahoma"/>
          <w:sz w:val="20"/>
          <w:szCs w:val="20"/>
        </w:rPr>
        <w:t>.20</w:t>
      </w:r>
      <w:r w:rsidR="000C3659" w:rsidRPr="00C824A0">
        <w:rPr>
          <w:rFonts w:ascii="Tahoma" w:hAnsi="Tahoma" w:cs="Tahoma"/>
          <w:sz w:val="20"/>
          <w:szCs w:val="20"/>
        </w:rPr>
        <w:t>21</w:t>
      </w:r>
      <w:r w:rsidR="003723FC" w:rsidRPr="00C824A0">
        <w:rPr>
          <w:rFonts w:ascii="Tahoma" w:hAnsi="Tahoma" w:cs="Tahoma"/>
          <w:sz w:val="20"/>
          <w:szCs w:val="20"/>
        </w:rPr>
        <w:t>г.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="001001FB">
        <w:rPr>
          <w:rFonts w:ascii="Tahoma" w:hAnsi="Tahoma" w:cs="Tahoma"/>
          <w:sz w:val="20"/>
          <w:szCs w:val="20"/>
        </w:rPr>
        <w:t xml:space="preserve">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1E22A823" w14:textId="77777777" w:rsidR="00432996" w:rsidRPr="00033C3D" w:rsidRDefault="00432996" w:rsidP="00315188">
      <w:pPr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6927B9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5" w:name="_Toc79159828"/>
      <w:bookmarkStart w:id="6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5"/>
    </w:p>
    <w:p w14:paraId="349A3AC1" w14:textId="77777777" w:rsidR="006927B9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 xml:space="preserve">и </w:t>
      </w:r>
      <w:r w:rsidRPr="006927B9">
        <w:rPr>
          <w:rFonts w:ascii="Tahoma" w:hAnsi="Tahoma" w:cs="Tahoma"/>
          <w:sz w:val="20"/>
          <w:szCs w:val="20"/>
        </w:rPr>
        <w:t>THOMSON REUTERS COMPOSITE EMEA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Refinitiv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1BCCD0B0" w14:textId="77777777" w:rsidR="006927B9" w:rsidRDefault="006927B9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C840E4" w:rsidR="002105E4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19776B" w:rsidR="002105E4" w:rsidRPr="00033C3D" w:rsidRDefault="002105E4" w:rsidP="002105E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7" w:name="_Toc79159829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7"/>
    </w:p>
    <w:p w14:paraId="3F77F9FB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BDFB14" w14:textId="77777777" w:rsidR="00B67C72" w:rsidRDefault="001D2DB5" w:rsidP="00BD383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8" w:name="п_4_7"/>
      <w:bookmarkStart w:id="9" w:name="_Ref181774352"/>
      <w:bookmarkEnd w:id="6"/>
      <w:r>
        <w:rPr>
          <w:rFonts w:ascii="Tahoma" w:hAnsi="Tahoma" w:cs="Tahoma"/>
          <w:sz w:val="20"/>
          <w:szCs w:val="20"/>
        </w:rPr>
        <w:t>Евро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Default="00561455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7A276057" w14:textId="13C4C9B1" w:rsidR="00A815AD" w:rsidRDefault="003E303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О</w:t>
      </w:r>
      <w:r w:rsidR="00A815AD" w:rsidRPr="00033C3D">
        <w:rPr>
          <w:rFonts w:ascii="Tahoma" w:hAnsi="Tahoma" w:cs="Tahoma"/>
          <w:sz w:val="20"/>
          <w:szCs w:val="20"/>
        </w:rPr>
        <w:t>бъем номинальной стоимости выпуска</w:t>
      </w:r>
      <w:r w:rsidR="00A97303" w:rsidRPr="00033C3D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</w:t>
      </w:r>
      <w:r w:rsidR="00A97303" w:rsidRPr="00033C3D">
        <w:rPr>
          <w:rFonts w:ascii="Tahoma" w:hAnsi="Tahoma" w:cs="Tahoma"/>
          <w:sz w:val="20"/>
          <w:szCs w:val="20"/>
        </w:rPr>
        <w:t>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A97303" w:rsidRPr="00033C3D">
        <w:rPr>
          <w:rFonts w:ascii="Tahoma" w:hAnsi="Tahoma" w:cs="Tahoma"/>
          <w:sz w:val="20"/>
          <w:szCs w:val="20"/>
        </w:rPr>
        <w:t>аций</w:t>
      </w:r>
      <w:r w:rsidR="0086097C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434E42" w:rsidRPr="00033C3D">
        <w:rPr>
          <w:rFonts w:ascii="Tahoma" w:hAnsi="Tahoma" w:cs="Tahoma"/>
          <w:sz w:val="20"/>
          <w:szCs w:val="20"/>
        </w:rPr>
        <w:t>составляет</w:t>
      </w:r>
      <w:r w:rsidR="00A815AD" w:rsidRPr="00033C3D">
        <w:rPr>
          <w:rFonts w:ascii="Tahoma" w:hAnsi="Tahoma" w:cs="Tahoma"/>
          <w:sz w:val="20"/>
          <w:szCs w:val="20"/>
        </w:rPr>
        <w:t xml:space="preserve"> не менее </w:t>
      </w:r>
      <w:r w:rsidR="000C3659">
        <w:rPr>
          <w:rFonts w:ascii="Tahoma" w:hAnsi="Tahoma" w:cs="Tahoma"/>
          <w:sz w:val="20"/>
          <w:szCs w:val="20"/>
        </w:rPr>
        <w:t>200</w:t>
      </w:r>
      <w:r w:rsidR="00A815AD" w:rsidRPr="00033C3D">
        <w:rPr>
          <w:rFonts w:ascii="Tahoma" w:hAnsi="Tahoma" w:cs="Tahoma"/>
          <w:sz w:val="20"/>
          <w:szCs w:val="20"/>
        </w:rPr>
        <w:t xml:space="preserve"> мл</w:t>
      </w:r>
      <w:r w:rsidR="000C3659">
        <w:rPr>
          <w:rFonts w:ascii="Tahoma" w:hAnsi="Tahoma" w:cs="Tahoma"/>
          <w:sz w:val="20"/>
          <w:szCs w:val="20"/>
        </w:rPr>
        <w:t>н</w:t>
      </w:r>
      <w:r w:rsidR="00A815AD" w:rsidRPr="00033C3D">
        <w:rPr>
          <w:rFonts w:ascii="Tahoma" w:hAnsi="Tahoma" w:cs="Tahoma"/>
          <w:sz w:val="20"/>
          <w:szCs w:val="20"/>
        </w:rPr>
        <w:t>.</w:t>
      </w:r>
      <w:r w:rsidR="000C3659">
        <w:rPr>
          <w:rFonts w:ascii="Tahoma" w:hAnsi="Tahoma" w:cs="Tahoma"/>
          <w:sz w:val="20"/>
          <w:szCs w:val="20"/>
        </w:rPr>
        <w:t xml:space="preserve"> </w:t>
      </w:r>
      <w:r w:rsidR="0073139E">
        <w:rPr>
          <w:rFonts w:ascii="Tahoma" w:hAnsi="Tahoma" w:cs="Tahoma"/>
          <w:sz w:val="20"/>
          <w:szCs w:val="20"/>
        </w:rPr>
        <w:t>долларов США</w:t>
      </w:r>
      <w:r w:rsidR="00A815AD" w:rsidRPr="00033C3D">
        <w:rPr>
          <w:rFonts w:ascii="Tahoma" w:hAnsi="Tahoma" w:cs="Tahoma"/>
          <w:sz w:val="20"/>
          <w:szCs w:val="20"/>
        </w:rPr>
        <w:t>.</w:t>
      </w:r>
    </w:p>
    <w:p w14:paraId="53A7ECA7" w14:textId="2DD8F345" w:rsidR="008B1FA9" w:rsidRDefault="008B1FA9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B1FA9">
        <w:rPr>
          <w:rFonts w:ascii="Tahoma" w:hAnsi="Tahoma" w:cs="Tahoma"/>
          <w:sz w:val="20"/>
          <w:szCs w:val="20"/>
        </w:rPr>
        <w:t>Срок до погашения</w:t>
      </w:r>
      <w:r w:rsidR="000C3659">
        <w:rPr>
          <w:rFonts w:ascii="Tahoma" w:hAnsi="Tahoma" w:cs="Tahoma"/>
          <w:sz w:val="20"/>
          <w:szCs w:val="20"/>
        </w:rPr>
        <w:t xml:space="preserve"> </w:t>
      </w:r>
      <w:r w:rsidRPr="008B1FA9">
        <w:rPr>
          <w:rFonts w:ascii="Tahoma" w:hAnsi="Tahoma" w:cs="Tahoma"/>
          <w:sz w:val="20"/>
          <w:szCs w:val="20"/>
        </w:rPr>
        <w:t xml:space="preserve">(далее – срок до погашения) </w:t>
      </w:r>
      <w:r w:rsidR="006514CE" w:rsidRPr="006514CE">
        <w:rPr>
          <w:rFonts w:ascii="Tahoma" w:hAnsi="Tahoma" w:cs="Tahoma"/>
          <w:sz w:val="20"/>
          <w:szCs w:val="20"/>
        </w:rPr>
        <w:t xml:space="preserve">в День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6514CE" w:rsidRPr="006514CE">
        <w:rPr>
          <w:rFonts w:ascii="Tahoma" w:hAnsi="Tahoma" w:cs="Tahoma"/>
          <w:sz w:val="20"/>
          <w:szCs w:val="20"/>
        </w:rPr>
        <w:t xml:space="preserve">ы расчета </w:t>
      </w:r>
      <w:r w:rsidRPr="008B1FA9">
        <w:rPr>
          <w:rFonts w:ascii="Tahoma" w:hAnsi="Tahoma" w:cs="Tahoma"/>
          <w:sz w:val="20"/>
          <w:szCs w:val="20"/>
        </w:rPr>
        <w:t xml:space="preserve">составляет не менее </w:t>
      </w:r>
      <w:r w:rsidR="000C3659">
        <w:rPr>
          <w:rFonts w:ascii="Tahoma" w:hAnsi="Tahoma" w:cs="Tahoma"/>
          <w:sz w:val="20"/>
          <w:szCs w:val="20"/>
        </w:rPr>
        <w:t xml:space="preserve">2 мес., </w:t>
      </w:r>
      <w:r w:rsidR="00712B7F">
        <w:rPr>
          <w:rFonts w:ascii="Tahoma" w:hAnsi="Tahoma" w:cs="Tahoma"/>
          <w:sz w:val="20"/>
          <w:szCs w:val="20"/>
        </w:rPr>
        <w:t xml:space="preserve">но не более </w:t>
      </w:r>
      <w:r w:rsidR="000C3659">
        <w:rPr>
          <w:rFonts w:ascii="Tahoma" w:hAnsi="Tahoma" w:cs="Tahoma"/>
          <w:sz w:val="20"/>
          <w:szCs w:val="20"/>
        </w:rPr>
        <w:t>40</w:t>
      </w:r>
      <w:r w:rsidR="00712B7F">
        <w:rPr>
          <w:rFonts w:ascii="Tahoma" w:hAnsi="Tahoma" w:cs="Tahoma"/>
          <w:sz w:val="20"/>
          <w:szCs w:val="20"/>
        </w:rPr>
        <w:t xml:space="preserve"> лет</w:t>
      </w:r>
      <w:r w:rsidRPr="008B1FA9">
        <w:rPr>
          <w:rFonts w:ascii="Tahoma" w:hAnsi="Tahoma" w:cs="Tahoma"/>
          <w:sz w:val="20"/>
          <w:szCs w:val="20"/>
        </w:rPr>
        <w:t>.</w:t>
      </w:r>
    </w:p>
    <w:p w14:paraId="0408C1EC" w14:textId="1C0F1037" w:rsidR="00071DF2" w:rsidRPr="00071DF2" w:rsidRDefault="001040B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0" w:name="_Toc467692065"/>
      <w:r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="009009C8">
        <w:rPr>
          <w:rFonts w:ascii="Tahoma" w:hAnsi="Tahoma" w:cs="Tahoma"/>
          <w:sz w:val="20"/>
          <w:szCs w:val="20"/>
        </w:rPr>
        <w:t>у</w:t>
      </w:r>
      <w:r w:rsidR="00071DF2" w:rsidRPr="00071DF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071DF2" w:rsidRPr="00071DF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>
        <w:rPr>
          <w:rFonts w:ascii="Tahoma" w:hAnsi="Tahoma" w:cs="Tahoma"/>
          <w:sz w:val="20"/>
          <w:szCs w:val="20"/>
        </w:rPr>
        <w:t xml:space="preserve">День </w:t>
      </w:r>
      <w:r w:rsidR="00071DF2" w:rsidRPr="00071DF2">
        <w:rPr>
          <w:rFonts w:ascii="Tahoma" w:hAnsi="Tahoma" w:cs="Tahoma"/>
          <w:sz w:val="20"/>
          <w:szCs w:val="20"/>
        </w:rPr>
        <w:t xml:space="preserve">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071DF2" w:rsidRPr="00071DF2">
        <w:rPr>
          <w:rFonts w:ascii="Tahoma" w:hAnsi="Tahoma" w:cs="Tahoma"/>
          <w:sz w:val="20"/>
          <w:szCs w:val="20"/>
        </w:rPr>
        <w:t>ы расчета определены</w:t>
      </w:r>
      <w:r w:rsidR="00071DF2">
        <w:rPr>
          <w:rFonts w:ascii="Tahoma" w:hAnsi="Tahoma" w:cs="Tahoma"/>
          <w:sz w:val="20"/>
          <w:szCs w:val="20"/>
        </w:rPr>
        <w:t xml:space="preserve"> в качестве фиксированной величины</w:t>
      </w:r>
      <w:r w:rsidR="00071DF2" w:rsidRPr="00071DF2">
        <w:rPr>
          <w:rFonts w:ascii="Tahoma" w:hAnsi="Tahoma" w:cs="Tahoma"/>
          <w:sz w:val="20"/>
          <w:szCs w:val="20"/>
        </w:rPr>
        <w:t xml:space="preserve"> ставки всех купонных платежей на срок до погашения</w:t>
      </w:r>
      <w:r w:rsidR="000C3659">
        <w:rPr>
          <w:rFonts w:ascii="Tahoma" w:hAnsi="Tahoma" w:cs="Tahoma"/>
          <w:sz w:val="20"/>
          <w:szCs w:val="20"/>
        </w:rPr>
        <w:t xml:space="preserve"> либо до даты ближайшего </w:t>
      </w:r>
      <w:proofErr w:type="spellStart"/>
      <w:r w:rsidR="000C3659">
        <w:rPr>
          <w:rFonts w:ascii="Tahoma" w:hAnsi="Tahoma" w:cs="Tahoma"/>
          <w:sz w:val="20"/>
          <w:szCs w:val="20"/>
        </w:rPr>
        <w:t>колл</w:t>
      </w:r>
      <w:proofErr w:type="spellEnd"/>
      <w:r w:rsidR="000C3659">
        <w:rPr>
          <w:rFonts w:ascii="Tahoma" w:hAnsi="Tahoma" w:cs="Tahoma"/>
          <w:sz w:val="20"/>
          <w:szCs w:val="20"/>
        </w:rPr>
        <w:t>- или пут-опциона</w:t>
      </w:r>
      <w:r w:rsidR="00071DF2" w:rsidRPr="00071DF2">
        <w:rPr>
          <w:rFonts w:ascii="Tahoma" w:hAnsi="Tahoma" w:cs="Tahoma"/>
          <w:sz w:val="20"/>
          <w:szCs w:val="20"/>
        </w:rPr>
        <w:t>.</w:t>
      </w:r>
    </w:p>
    <w:p w14:paraId="3F3C95FA" w14:textId="4A0CA28C" w:rsidR="00E80AE3" w:rsidRPr="00D55270" w:rsidRDefault="00584291" w:rsidP="000C365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1" w:name="_Toc372540155"/>
      <w:bookmarkStart w:id="12" w:name="_Toc372540156"/>
      <w:bookmarkEnd w:id="8"/>
      <w:bookmarkEnd w:id="9"/>
      <w:bookmarkEnd w:id="10"/>
      <w:bookmarkEnd w:id="11"/>
      <w:bookmarkEnd w:id="12"/>
      <w:r w:rsidRPr="00E80AE3">
        <w:rPr>
          <w:rFonts w:ascii="Tahoma" w:hAnsi="Tahoma" w:cs="Tahoma"/>
          <w:sz w:val="20"/>
          <w:szCs w:val="20"/>
        </w:rPr>
        <w:t xml:space="preserve">Включение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у</w:t>
      </w:r>
      <w:r w:rsidRPr="00E80AE3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расчета.</w:t>
      </w:r>
    </w:p>
    <w:p w14:paraId="12527B67" w14:textId="3E969E76" w:rsidR="00C14290" w:rsidRPr="00D55270" w:rsidRDefault="00C14290" w:rsidP="002A5CD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</w:t>
      </w:r>
      <w:r w:rsidR="000C3659">
        <w:rPr>
          <w:rFonts w:ascii="Tahoma" w:hAnsi="Tahoma" w:cs="Tahoma"/>
          <w:sz w:val="20"/>
          <w:szCs w:val="20"/>
        </w:rPr>
        <w:t>месяц</w:t>
      </w:r>
      <w:r w:rsidRPr="00D55270">
        <w:rPr>
          <w:rFonts w:ascii="Tahoma" w:hAnsi="Tahoma" w:cs="Tahoma"/>
          <w:sz w:val="20"/>
          <w:szCs w:val="20"/>
        </w:rPr>
        <w:t>, за исключением случаев, предусмотренных настоящей Методикой. Пересмотренн</w:t>
      </w:r>
      <w:r w:rsidR="00BC0C25">
        <w:rPr>
          <w:rFonts w:ascii="Tahoma" w:hAnsi="Tahoma" w:cs="Tahoma"/>
          <w:sz w:val="20"/>
          <w:szCs w:val="20"/>
        </w:rPr>
        <w:t>ая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 w:rsidR="00BC0C25"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 w:rsidR="002A5CDA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55270">
        <w:rPr>
          <w:rFonts w:ascii="Tahoma" w:hAnsi="Tahoma" w:cs="Tahoma"/>
          <w:sz w:val="20"/>
          <w:szCs w:val="20"/>
        </w:rPr>
        <w:t>торгов</w:t>
      </w:r>
      <w:r w:rsidR="00103637">
        <w:rPr>
          <w:rFonts w:ascii="Tahoma" w:hAnsi="Tahoma" w:cs="Tahoma"/>
          <w:sz w:val="20"/>
          <w:szCs w:val="20"/>
        </w:rPr>
        <w:t xml:space="preserve"> в Режиме торгов </w:t>
      </w:r>
      <w:r w:rsidR="00103637">
        <w:rPr>
          <w:rFonts w:ascii="Tahoma" w:hAnsi="Tahoma" w:cs="Tahoma"/>
          <w:sz w:val="20"/>
          <w:szCs w:val="20"/>
          <w:lang w:val="en-US"/>
        </w:rPr>
        <w:t>T</w:t>
      </w:r>
      <w:r w:rsidR="00103637" w:rsidRPr="00103637">
        <w:rPr>
          <w:rFonts w:ascii="Tahoma" w:hAnsi="Tahoma" w:cs="Tahoma"/>
          <w:sz w:val="20"/>
          <w:szCs w:val="20"/>
        </w:rPr>
        <w:t>+</w:t>
      </w:r>
      <w:r w:rsidR="002A5CDA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CC4121" w:rsidRPr="00033C3D">
        <w:rPr>
          <w:rFonts w:ascii="Tahoma" w:hAnsi="Tahoma" w:cs="Tahoma"/>
          <w:sz w:val="20"/>
        </w:rPr>
        <w:t xml:space="preserve"> </w:t>
      </w:r>
      <w:r w:rsidR="00CC4121">
        <w:rPr>
          <w:rFonts w:ascii="Tahoma" w:hAnsi="Tahoma" w:cs="Tahoma"/>
          <w:sz w:val="20"/>
        </w:rPr>
        <w:t>последн</w:t>
      </w:r>
      <w:r w:rsidR="002A5CDA">
        <w:rPr>
          <w:rFonts w:ascii="Tahoma" w:hAnsi="Tahoma" w:cs="Tahoma"/>
          <w:sz w:val="20"/>
        </w:rPr>
        <w:t>им</w:t>
      </w:r>
      <w:r w:rsidR="00CC4121">
        <w:rPr>
          <w:rFonts w:ascii="Tahoma" w:hAnsi="Tahoma" w:cs="Tahoma"/>
          <w:sz w:val="20"/>
        </w:rPr>
        <w:t xml:space="preserve"> торгов</w:t>
      </w:r>
      <w:r w:rsidR="002A5CDA">
        <w:rPr>
          <w:rFonts w:ascii="Tahoma" w:hAnsi="Tahoma" w:cs="Tahoma"/>
          <w:sz w:val="20"/>
        </w:rPr>
        <w:t>ым</w:t>
      </w:r>
      <w:r w:rsidR="00CC4121">
        <w:rPr>
          <w:rFonts w:ascii="Tahoma" w:hAnsi="Tahoma" w:cs="Tahoma"/>
          <w:sz w:val="20"/>
        </w:rPr>
        <w:t xml:space="preserve"> дн</w:t>
      </w:r>
      <w:r w:rsidR="002A5CDA">
        <w:rPr>
          <w:rFonts w:ascii="Tahoma" w:hAnsi="Tahoma" w:cs="Tahoma"/>
          <w:sz w:val="20"/>
        </w:rPr>
        <w:t>ем</w:t>
      </w:r>
      <w:r w:rsidR="00CC4121">
        <w:rPr>
          <w:rFonts w:ascii="Tahoma" w:hAnsi="Tahoma" w:cs="Tahoma"/>
          <w:sz w:val="20"/>
        </w:rPr>
        <w:t xml:space="preserve"> </w:t>
      </w:r>
      <w:r w:rsidR="00803582">
        <w:rPr>
          <w:rFonts w:ascii="Tahoma" w:hAnsi="Tahoma" w:cs="Tahoma"/>
          <w:sz w:val="20"/>
        </w:rPr>
        <w:t>очередного календарного месяца</w:t>
      </w:r>
      <w:r w:rsidR="00B75C9F"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  <w:lang w:val="x-none" w:eastAsia="x-none"/>
        </w:rPr>
        <w:t xml:space="preserve"> Решением </w:t>
      </w:r>
      <w:r w:rsidR="00803582">
        <w:rPr>
          <w:rFonts w:ascii="Tahoma" w:hAnsi="Tahoma" w:cs="Tahoma"/>
          <w:sz w:val="20"/>
          <w:szCs w:val="20"/>
          <w:lang w:eastAsia="x-none"/>
        </w:rPr>
        <w:t>Управляющей компании</w:t>
      </w:r>
      <w:r w:rsidRPr="00C14290">
        <w:rPr>
          <w:rFonts w:ascii="Tahoma" w:hAnsi="Tahoma" w:cs="Tahoma"/>
          <w:sz w:val="20"/>
          <w:szCs w:val="20"/>
          <w:lang w:val="x-none" w:eastAsia="x-none"/>
        </w:rPr>
        <w:t xml:space="preserve">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>
        <w:rPr>
          <w:rFonts w:ascii="Tahoma" w:hAnsi="Tahoma" w:cs="Tahoma"/>
          <w:sz w:val="20"/>
          <w:szCs w:val="20"/>
        </w:rPr>
        <w:t>ой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3052555A" w14:textId="20D2153F" w:rsidR="00E80AE3" w:rsidRDefault="00803582" w:rsidP="0080358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03582">
        <w:rPr>
          <w:rFonts w:ascii="Tahoma" w:hAnsi="Tahoma" w:cs="Tahoma"/>
          <w:sz w:val="20"/>
          <w:szCs w:val="20"/>
        </w:rPr>
        <w:t>Количество Ев</w:t>
      </w:r>
      <w:r>
        <w:rPr>
          <w:rFonts w:ascii="Tahoma" w:hAnsi="Tahoma" w:cs="Tahoma"/>
          <w:sz w:val="20"/>
          <w:szCs w:val="20"/>
        </w:rPr>
        <w:t xml:space="preserve">рооблигаций, включаемых в Базу </w:t>
      </w:r>
      <w:r w:rsidRPr="00803582">
        <w:rPr>
          <w:rFonts w:ascii="Tahoma" w:hAnsi="Tahoma" w:cs="Tahoma"/>
          <w:sz w:val="20"/>
          <w:szCs w:val="20"/>
        </w:rPr>
        <w:t>расчета</w:t>
      </w:r>
      <w:r>
        <w:rPr>
          <w:rFonts w:ascii="Tahoma" w:hAnsi="Tahoma" w:cs="Tahoma"/>
          <w:sz w:val="20"/>
          <w:szCs w:val="20"/>
        </w:rPr>
        <w:t xml:space="preserve"> </w:t>
      </w:r>
      <w:r w:rsidRPr="00803582">
        <w:rPr>
          <w:rFonts w:ascii="Tahoma" w:hAnsi="Tahoma" w:cs="Tahoma"/>
          <w:sz w:val="20"/>
          <w:szCs w:val="20"/>
        </w:rPr>
        <w:t>определяется</w:t>
      </w:r>
      <w:r>
        <w:rPr>
          <w:rFonts w:ascii="Tahoma" w:hAnsi="Tahoma" w:cs="Tahoma"/>
          <w:sz w:val="20"/>
          <w:szCs w:val="20"/>
        </w:rPr>
        <w:t xml:space="preserve"> </w:t>
      </w:r>
      <w:r w:rsidRPr="00803582">
        <w:rPr>
          <w:rFonts w:ascii="Tahoma" w:hAnsi="Tahoma" w:cs="Tahoma"/>
          <w:sz w:val="20"/>
          <w:szCs w:val="20"/>
        </w:rPr>
        <w:t>Управляющей компанией</w:t>
      </w:r>
      <w:r>
        <w:rPr>
          <w:rFonts w:ascii="Tahoma" w:hAnsi="Tahoma" w:cs="Tahoma"/>
          <w:sz w:val="20"/>
          <w:szCs w:val="20"/>
        </w:rPr>
        <w:t xml:space="preserve"> </w:t>
      </w:r>
      <w:r w:rsidRPr="00803582">
        <w:rPr>
          <w:rFonts w:ascii="Tahoma" w:hAnsi="Tahoma" w:cs="Tahoma"/>
          <w:sz w:val="20"/>
          <w:szCs w:val="20"/>
        </w:rPr>
        <w:t>в дату пересмотра Базы расчета. Количество Еврооблигаций в Базе расчета не ограничено.</w:t>
      </w:r>
      <w:r w:rsidR="00E80AE3">
        <w:rPr>
          <w:rFonts w:ascii="Tahoma" w:hAnsi="Tahoma" w:cs="Tahoma"/>
          <w:sz w:val="20"/>
          <w:szCs w:val="20"/>
        </w:rPr>
        <w:t xml:space="preserve"> </w:t>
      </w:r>
    </w:p>
    <w:p w14:paraId="0233D39B" w14:textId="1BE3E97F" w:rsidR="00D37163" w:rsidRDefault="00803582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Управляющая компания </w:t>
      </w:r>
      <w:r w:rsidR="00D37163" w:rsidRPr="00D37163">
        <w:rPr>
          <w:rFonts w:ascii="Tahoma" w:hAnsi="Tahoma" w:cs="Tahoma"/>
          <w:sz w:val="20"/>
          <w:szCs w:val="20"/>
        </w:rPr>
        <w:t xml:space="preserve">вправе принять решение о </w:t>
      </w:r>
      <w:r w:rsidR="00D37163">
        <w:rPr>
          <w:rFonts w:ascii="Tahoma" w:hAnsi="Tahoma" w:cs="Tahoma"/>
          <w:sz w:val="20"/>
          <w:szCs w:val="20"/>
        </w:rPr>
        <w:t>в</w:t>
      </w:r>
      <w:r w:rsidR="00D37163" w:rsidRPr="00D37163">
        <w:rPr>
          <w:rFonts w:ascii="Tahoma" w:hAnsi="Tahoma" w:cs="Tahoma"/>
          <w:sz w:val="20"/>
          <w:szCs w:val="20"/>
        </w:rPr>
        <w:t>ключении</w:t>
      </w:r>
      <w:r w:rsidR="001C29E4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C29E4">
        <w:rPr>
          <w:rFonts w:ascii="Tahoma" w:hAnsi="Tahoma" w:cs="Tahoma"/>
          <w:sz w:val="20"/>
          <w:szCs w:val="20"/>
        </w:rPr>
        <w:t>у расчета</w:t>
      </w:r>
      <w:r w:rsidR="00D37163" w:rsidRPr="00D37163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D37163" w:rsidRPr="00D37163">
        <w:rPr>
          <w:rFonts w:ascii="Tahoma" w:hAnsi="Tahoma" w:cs="Tahoma"/>
          <w:sz w:val="20"/>
          <w:szCs w:val="20"/>
        </w:rPr>
        <w:t>ий</w:t>
      </w:r>
      <w:r w:rsidR="001C29E4">
        <w:rPr>
          <w:rFonts w:ascii="Tahoma" w:hAnsi="Tahoma" w:cs="Tahoma"/>
          <w:sz w:val="20"/>
          <w:szCs w:val="20"/>
        </w:rPr>
        <w:t xml:space="preserve">, не соответствующих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1C29E4">
        <w:rPr>
          <w:rFonts w:ascii="Tahoma" w:hAnsi="Tahoma" w:cs="Tahoma"/>
          <w:sz w:val="20"/>
          <w:szCs w:val="20"/>
        </w:rPr>
        <w:t>.1. настоящей Методики</w:t>
      </w:r>
      <w:r w:rsidR="009F0E84">
        <w:rPr>
          <w:rFonts w:ascii="Tahoma" w:hAnsi="Tahoma" w:cs="Tahoma"/>
          <w:sz w:val="20"/>
          <w:szCs w:val="20"/>
        </w:rPr>
        <w:t xml:space="preserve"> и в порядке, отличном от описанного в разделах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 w:rsidR="009F0E84">
        <w:rPr>
          <w:rFonts w:ascii="Tahoma" w:hAnsi="Tahoma" w:cs="Tahoma"/>
          <w:sz w:val="20"/>
          <w:szCs w:val="20"/>
        </w:rPr>
        <w:t xml:space="preserve">. –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 настоящей Методики.</w:t>
      </w:r>
    </w:p>
    <w:p w14:paraId="378FECAD" w14:textId="4B5B296F" w:rsidR="0011077D" w:rsidRPr="00D55270" w:rsidRDefault="00803582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Управляющая компания</w:t>
      </w:r>
      <w:r w:rsidR="0011077D" w:rsidRPr="00D55270">
        <w:rPr>
          <w:rFonts w:ascii="Tahoma" w:hAnsi="Tahoma" w:cs="Tahoma"/>
          <w:sz w:val="20"/>
          <w:szCs w:val="20"/>
        </w:rPr>
        <w:t xml:space="preserve"> вправе принять решение об исключении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11077D" w:rsidRPr="00D55270">
        <w:rPr>
          <w:rFonts w:ascii="Tahoma" w:hAnsi="Tahoma" w:cs="Tahoma"/>
          <w:sz w:val="20"/>
          <w:szCs w:val="20"/>
        </w:rPr>
        <w:t xml:space="preserve">ий выпуска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DA769A" w:rsidRPr="00D55270">
        <w:rPr>
          <w:rFonts w:ascii="Tahoma" w:hAnsi="Tahoma" w:cs="Tahoma"/>
          <w:sz w:val="20"/>
          <w:szCs w:val="20"/>
        </w:rPr>
        <w:t>ы</w:t>
      </w:r>
      <w:r w:rsidR="0011077D" w:rsidRPr="00D55270">
        <w:rPr>
          <w:rFonts w:ascii="Tahoma" w:hAnsi="Tahoma" w:cs="Tahoma"/>
          <w:sz w:val="20"/>
          <w:szCs w:val="20"/>
        </w:rPr>
        <w:t xml:space="preserve"> расчета</w:t>
      </w:r>
      <w:r w:rsidR="0062786F" w:rsidRPr="00D55270">
        <w:rPr>
          <w:rFonts w:ascii="Tahoma" w:hAnsi="Tahoma" w:cs="Tahoma"/>
          <w:sz w:val="20"/>
          <w:szCs w:val="20"/>
        </w:rPr>
        <w:t xml:space="preserve"> и замене новым выпуском</w:t>
      </w:r>
      <w:r w:rsidR="0011077D" w:rsidRPr="00D55270">
        <w:rPr>
          <w:rFonts w:ascii="Tahoma" w:hAnsi="Tahoma" w:cs="Tahoma"/>
          <w:sz w:val="20"/>
          <w:szCs w:val="20"/>
        </w:rPr>
        <w:t xml:space="preserve"> </w:t>
      </w:r>
      <w:r w:rsidR="002375C7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="0011077D" w:rsidRPr="00D55270">
        <w:rPr>
          <w:rFonts w:ascii="Tahoma" w:hAnsi="Tahoma" w:cs="Tahoma"/>
          <w:sz w:val="20"/>
          <w:szCs w:val="20"/>
        </w:rPr>
        <w:t>в дату, определяемую Биржей</w:t>
      </w:r>
      <w:r w:rsidR="002375C7">
        <w:rPr>
          <w:rFonts w:ascii="Tahoma" w:hAnsi="Tahoma" w:cs="Tahoma"/>
          <w:sz w:val="20"/>
          <w:szCs w:val="20"/>
        </w:rPr>
        <w:t>,</w:t>
      </w:r>
      <w:r w:rsidR="0062786F"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11B61548" w:rsidR="00F61BA1" w:rsidRDefault="00F61BA1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="00BF42BE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 w:rsidR="00416AF1">
        <w:rPr>
          <w:rFonts w:ascii="Tahoma" w:hAnsi="Tahoma" w:cs="Tahoma"/>
          <w:sz w:val="20"/>
          <w:szCs w:val="20"/>
        </w:rPr>
        <w:t>.</w:t>
      </w:r>
    </w:p>
    <w:p w14:paraId="115B1891" w14:textId="4A0EF1EF" w:rsidR="00803582" w:rsidRDefault="00803582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</w:t>
      </w:r>
      <w:r w:rsidRPr="00803582">
        <w:rPr>
          <w:rFonts w:ascii="Tahoma" w:hAnsi="Tahoma" w:cs="Tahoma"/>
          <w:sz w:val="20"/>
          <w:szCs w:val="20"/>
        </w:rPr>
        <w:t>единовременного снижения Рейтинга выпуска Еврооблигаций на три и более ступени.</w:t>
      </w:r>
    </w:p>
    <w:p w14:paraId="3A64314C" w14:textId="4F6720BD" w:rsidR="00803582" w:rsidRDefault="00803582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803582">
        <w:rPr>
          <w:rFonts w:ascii="Tahoma" w:hAnsi="Tahoma" w:cs="Tahoma"/>
          <w:sz w:val="20"/>
          <w:szCs w:val="20"/>
        </w:rPr>
        <w:t>В случае существенного, по</w:t>
      </w:r>
      <w:r>
        <w:rPr>
          <w:rFonts w:ascii="Tahoma" w:hAnsi="Tahoma" w:cs="Tahoma"/>
          <w:sz w:val="20"/>
          <w:szCs w:val="20"/>
        </w:rPr>
        <w:t xml:space="preserve"> </w:t>
      </w:r>
      <w:r w:rsidRPr="00803582">
        <w:rPr>
          <w:rFonts w:ascii="Tahoma" w:hAnsi="Tahoma" w:cs="Tahoma"/>
          <w:sz w:val="20"/>
          <w:szCs w:val="20"/>
        </w:rPr>
        <w:t>экспертной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803582">
        <w:rPr>
          <w:rFonts w:ascii="Tahoma" w:hAnsi="Tahoma" w:cs="Tahoma"/>
          <w:sz w:val="20"/>
          <w:szCs w:val="20"/>
        </w:rPr>
        <w:t>оценке, Управляющей</w:t>
      </w:r>
      <w:r>
        <w:rPr>
          <w:rFonts w:ascii="Tahoma" w:hAnsi="Tahoma" w:cs="Tahoma"/>
          <w:sz w:val="20"/>
          <w:szCs w:val="20"/>
        </w:rPr>
        <w:t xml:space="preserve"> </w:t>
      </w:r>
      <w:r w:rsidRPr="00803582">
        <w:rPr>
          <w:rFonts w:ascii="Tahoma" w:hAnsi="Tahoma" w:cs="Tahoma"/>
          <w:sz w:val="20"/>
          <w:szCs w:val="20"/>
        </w:rPr>
        <w:t>компании, снижения цены выпуска Еврооблигации.</w:t>
      </w:r>
    </w:p>
    <w:p w14:paraId="76A4B188" w14:textId="319093E1" w:rsidR="001C29E4" w:rsidRPr="00D55270" w:rsidRDefault="00621FDA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1C29E4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>
        <w:rPr>
          <w:rFonts w:ascii="Tahoma" w:hAnsi="Tahoma" w:cs="Tahoma"/>
          <w:sz w:val="20"/>
          <w:szCs w:val="20"/>
        </w:rPr>
        <w:t xml:space="preserve">(приостановки) </w:t>
      </w:r>
      <w:r w:rsidRPr="001C29E4">
        <w:rPr>
          <w:rFonts w:ascii="Tahoma" w:hAnsi="Tahoma" w:cs="Tahoma"/>
          <w:sz w:val="20"/>
          <w:szCs w:val="20"/>
        </w:rPr>
        <w:t xml:space="preserve">трансляции </w:t>
      </w:r>
      <w:r w:rsidR="00610050">
        <w:rPr>
          <w:rFonts w:ascii="Tahoma" w:hAnsi="Tahoma" w:cs="Tahoma"/>
          <w:sz w:val="20"/>
          <w:szCs w:val="20"/>
        </w:rPr>
        <w:t>ц</w:t>
      </w:r>
      <w:r w:rsidRPr="001C29E4">
        <w:rPr>
          <w:rFonts w:ascii="Tahoma" w:hAnsi="Tahoma" w:cs="Tahoma"/>
          <w:sz w:val="20"/>
          <w:szCs w:val="20"/>
        </w:rPr>
        <w:t xml:space="preserve">ены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C29E4">
        <w:rPr>
          <w:rFonts w:ascii="Tahoma" w:hAnsi="Tahoma" w:cs="Tahoma"/>
          <w:sz w:val="20"/>
          <w:szCs w:val="20"/>
        </w:rPr>
        <w:t>ии</w:t>
      </w:r>
      <w:r w:rsidR="00346FEE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и</w:t>
      </w:r>
      <w:r w:rsidR="00346FEE">
        <w:rPr>
          <w:rFonts w:ascii="Tahoma" w:hAnsi="Tahoma" w:cs="Tahoma"/>
          <w:sz w:val="20"/>
          <w:szCs w:val="20"/>
        </w:rPr>
        <w:t>сточником ценовой информации</w:t>
      </w:r>
      <w:r w:rsidR="00610050">
        <w:rPr>
          <w:rFonts w:ascii="Tahoma" w:hAnsi="Tahoma" w:cs="Tahoma"/>
          <w:sz w:val="20"/>
          <w:szCs w:val="20"/>
        </w:rPr>
        <w:t>, указанным в пункте 3.1 Методики</w:t>
      </w:r>
      <w:r w:rsidRPr="001C29E4">
        <w:rPr>
          <w:rFonts w:ascii="Tahoma" w:hAnsi="Tahoma" w:cs="Tahoma"/>
          <w:sz w:val="20"/>
          <w:szCs w:val="20"/>
        </w:rPr>
        <w:t>.</w:t>
      </w:r>
    </w:p>
    <w:p w14:paraId="273BAFBC" w14:textId="0C7CB065" w:rsidR="0011077D" w:rsidRPr="00D55270" w:rsidRDefault="0011077D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37D1868E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035B0B79" w14:textId="06423E7D" w:rsidR="001D6B5C" w:rsidRDefault="001D6B5C" w:rsidP="00122AEA">
      <w:pPr>
        <w:keepNext/>
        <w:numPr>
          <w:ilvl w:val="0"/>
          <w:numId w:val="1"/>
        </w:numPr>
        <w:ind w:left="357" w:hanging="357"/>
        <w:outlineLvl w:val="0"/>
        <w:rPr>
          <w:rFonts w:ascii="Tahoma" w:hAnsi="Tahoma" w:cs="Tahoma"/>
          <w:b/>
          <w:sz w:val="20"/>
          <w:szCs w:val="20"/>
        </w:rPr>
      </w:pPr>
      <w:bookmarkStart w:id="13" w:name="_Toc79159830"/>
      <w:r w:rsidRPr="001D6B5C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DB65D8">
        <w:rPr>
          <w:rFonts w:ascii="Tahoma" w:hAnsi="Tahoma" w:cs="Tahoma"/>
          <w:b/>
          <w:sz w:val="20"/>
          <w:szCs w:val="20"/>
        </w:rPr>
        <w:t>Еврооблигац</w:t>
      </w:r>
      <w:r w:rsidRPr="001D6B5C">
        <w:rPr>
          <w:rFonts w:ascii="Tahoma" w:hAnsi="Tahoma" w:cs="Tahoma"/>
          <w:b/>
          <w:sz w:val="20"/>
          <w:szCs w:val="20"/>
        </w:rPr>
        <w:t xml:space="preserve">ий в </w:t>
      </w:r>
      <w:r w:rsidR="002F71D1">
        <w:rPr>
          <w:rFonts w:ascii="Tahoma" w:hAnsi="Tahoma" w:cs="Tahoma"/>
          <w:b/>
          <w:sz w:val="20"/>
          <w:szCs w:val="20"/>
        </w:rPr>
        <w:t>Индексе</w:t>
      </w:r>
      <w:bookmarkEnd w:id="13"/>
    </w:p>
    <w:p w14:paraId="56D3DF12" w14:textId="77777777" w:rsidR="00442407" w:rsidRPr="001D6B5C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921A5A2" w14:textId="3E048519" w:rsidR="001D6B5C" w:rsidRDefault="001D6B5C" w:rsidP="00456EE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D6B5C">
        <w:rPr>
          <w:rFonts w:ascii="Tahoma" w:hAnsi="Tahoma" w:cs="Tahoma"/>
          <w:sz w:val="20"/>
          <w:szCs w:val="20"/>
        </w:rPr>
        <w:t>Максимальное значение доли стоимости</w:t>
      </w:r>
      <w:r w:rsidR="005134BA"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 xml:space="preserve">ий в суммарной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 xml:space="preserve">ий, 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1D6B5C">
        <w:rPr>
          <w:rFonts w:ascii="Tahoma" w:hAnsi="Tahoma" w:cs="Tahoma"/>
          <w:sz w:val="20"/>
          <w:szCs w:val="20"/>
        </w:rPr>
        <w:t xml:space="preserve">у расчета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Pr="001D6B5C">
        <w:rPr>
          <w:rFonts w:ascii="Tahoma" w:hAnsi="Tahoma" w:cs="Tahoma"/>
          <w:sz w:val="20"/>
          <w:szCs w:val="20"/>
        </w:rPr>
        <w:t xml:space="preserve">, </w:t>
      </w:r>
      <w:r w:rsidR="00DA5692">
        <w:rPr>
          <w:rFonts w:ascii="Tahoma" w:hAnsi="Tahoma" w:cs="Tahoma"/>
          <w:sz w:val="20"/>
          <w:szCs w:val="20"/>
        </w:rPr>
        <w:t xml:space="preserve">не должно превышать </w:t>
      </w:r>
      <w:r w:rsidRPr="001D6B5C">
        <w:rPr>
          <w:rFonts w:ascii="Tahoma" w:hAnsi="Tahoma" w:cs="Tahoma"/>
          <w:sz w:val="20"/>
          <w:szCs w:val="20"/>
        </w:rPr>
        <w:t>1</w:t>
      </w:r>
      <w:r w:rsidR="00E12059">
        <w:rPr>
          <w:rFonts w:ascii="Tahoma" w:hAnsi="Tahoma" w:cs="Tahoma"/>
          <w:sz w:val="20"/>
          <w:szCs w:val="20"/>
        </w:rPr>
        <w:t>5</w:t>
      </w:r>
      <w:r w:rsidRPr="001D6B5C">
        <w:rPr>
          <w:rFonts w:ascii="Tahoma" w:hAnsi="Tahoma" w:cs="Tahoma"/>
          <w:sz w:val="20"/>
          <w:szCs w:val="20"/>
        </w:rPr>
        <w:t>%</w:t>
      </w:r>
      <w:r w:rsidR="00DA5692">
        <w:rPr>
          <w:rFonts w:ascii="Tahoma" w:hAnsi="Tahoma" w:cs="Tahoma"/>
          <w:sz w:val="20"/>
          <w:szCs w:val="20"/>
        </w:rPr>
        <w:t xml:space="preserve"> </w:t>
      </w:r>
      <w:r w:rsidR="00DA5692" w:rsidRPr="00813C99">
        <w:rPr>
          <w:rFonts w:ascii="Tahoma" w:hAnsi="Tahoma" w:cs="Tahoma"/>
          <w:sz w:val="20"/>
          <w:szCs w:val="20"/>
        </w:rPr>
        <w:t xml:space="preserve">на </w:t>
      </w:r>
      <w:r w:rsidR="008B73DB">
        <w:rPr>
          <w:rFonts w:ascii="Tahoma" w:hAnsi="Tahoma" w:cs="Tahoma"/>
          <w:sz w:val="20"/>
          <w:szCs w:val="20"/>
        </w:rPr>
        <w:t>Д</w:t>
      </w:r>
      <w:r w:rsidR="008B3721">
        <w:rPr>
          <w:rFonts w:ascii="Tahoma" w:hAnsi="Tahoma" w:cs="Tahoma"/>
          <w:sz w:val="20"/>
          <w:szCs w:val="20"/>
        </w:rPr>
        <w:t>ень</w:t>
      </w:r>
      <w:r w:rsidR="00DA5692" w:rsidRPr="00813C99">
        <w:rPr>
          <w:rFonts w:ascii="Tahoma" w:hAnsi="Tahoma" w:cs="Tahoma"/>
          <w:sz w:val="20"/>
          <w:szCs w:val="20"/>
        </w:rPr>
        <w:t xml:space="preserve"> </w:t>
      </w:r>
      <w:r w:rsidR="008B73DB">
        <w:rPr>
          <w:rFonts w:ascii="Tahoma" w:hAnsi="Tahoma" w:cs="Tahoma"/>
          <w:sz w:val="20"/>
          <w:szCs w:val="20"/>
        </w:rPr>
        <w:t xml:space="preserve">пересмотра </w:t>
      </w:r>
      <w:r w:rsidR="0047268F">
        <w:rPr>
          <w:rFonts w:ascii="Tahoma" w:hAnsi="Tahoma" w:cs="Tahoma"/>
          <w:sz w:val="20"/>
          <w:szCs w:val="20"/>
        </w:rPr>
        <w:t>Баз</w:t>
      </w:r>
      <w:r w:rsidR="00DA5692" w:rsidRPr="00813C99">
        <w:rPr>
          <w:rFonts w:ascii="Tahoma" w:hAnsi="Tahoma" w:cs="Tahoma"/>
          <w:sz w:val="20"/>
          <w:szCs w:val="20"/>
        </w:rPr>
        <w:t>ы расчета</w:t>
      </w:r>
      <w:r w:rsidRPr="001D6B5C">
        <w:rPr>
          <w:rFonts w:ascii="Tahoma" w:hAnsi="Tahoma" w:cs="Tahoma"/>
          <w:sz w:val="20"/>
          <w:szCs w:val="20"/>
        </w:rPr>
        <w:t>.</w:t>
      </w:r>
    </w:p>
    <w:p w14:paraId="3ADC0780" w14:textId="0741DE32" w:rsidR="00621FDA" w:rsidRPr="001D6B5C" w:rsidRDefault="00ED769A" w:rsidP="00ED769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</w:t>
      </w:r>
      <w:r w:rsidR="007C03EC">
        <w:rPr>
          <w:rFonts w:ascii="Tahoma" w:hAnsi="Tahoma" w:cs="Tahoma"/>
          <w:sz w:val="20"/>
          <w:szCs w:val="20"/>
        </w:rPr>
        <w:t xml:space="preserve">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>ий</w:t>
      </w:r>
      <w:r w:rsidR="00C65D01">
        <w:rPr>
          <w:rFonts w:ascii="Tahoma" w:hAnsi="Tahoma" w:cs="Tahoma"/>
          <w:sz w:val="20"/>
          <w:szCs w:val="20"/>
        </w:rPr>
        <w:t xml:space="preserve"> </w:t>
      </w:r>
      <w:r w:rsidR="007C03EC" w:rsidRPr="00813C99">
        <w:rPr>
          <w:rFonts w:ascii="Tahoma" w:hAnsi="Tahoma" w:cs="Tahoma"/>
          <w:sz w:val="20"/>
          <w:szCs w:val="20"/>
        </w:rPr>
        <w:t xml:space="preserve">на </w:t>
      </w:r>
      <w:r w:rsidR="007C03EC">
        <w:rPr>
          <w:rFonts w:ascii="Tahoma" w:hAnsi="Tahoma" w:cs="Tahoma"/>
          <w:sz w:val="20"/>
          <w:szCs w:val="20"/>
        </w:rPr>
        <w:t>День</w:t>
      </w:r>
      <w:r w:rsidR="007C03EC" w:rsidRPr="00813C99">
        <w:rPr>
          <w:rFonts w:ascii="Tahoma" w:hAnsi="Tahoma" w:cs="Tahoma"/>
          <w:sz w:val="20"/>
          <w:szCs w:val="20"/>
        </w:rPr>
        <w:t xml:space="preserve"> </w:t>
      </w:r>
      <w:r w:rsidR="007C03EC">
        <w:rPr>
          <w:rFonts w:ascii="Tahoma" w:hAnsi="Tahoma" w:cs="Tahoma"/>
          <w:sz w:val="20"/>
          <w:szCs w:val="20"/>
        </w:rPr>
        <w:t>пересмотра Баз</w:t>
      </w:r>
      <w:r w:rsidR="007C03EC" w:rsidRPr="00813C99">
        <w:rPr>
          <w:rFonts w:ascii="Tahoma" w:hAnsi="Tahoma" w:cs="Tahoma"/>
          <w:sz w:val="20"/>
          <w:szCs w:val="20"/>
        </w:rPr>
        <w:t>ы расчета</w:t>
      </w:r>
      <w:r w:rsidR="007C03EC"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>не соответствует требованиям пункта 5.1 Методики</w:t>
      </w:r>
      <w:r w:rsidR="007C03E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Биржа вправе установить </w:t>
      </w:r>
      <w:r w:rsidRPr="00ED769A">
        <w:rPr>
          <w:rFonts w:ascii="Tahoma" w:hAnsi="Tahoma" w:cs="Tahoma"/>
          <w:sz w:val="20"/>
          <w:szCs w:val="20"/>
        </w:rPr>
        <w:t>объем выпуска Еврооблигаций</w:t>
      </w:r>
      <w:r w:rsidR="007C03E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C03EC">
        <w:rPr>
          <w:rFonts w:ascii="Tahoma" w:hAnsi="Tahoma" w:cs="Tahoma"/>
          <w:sz w:val="20"/>
          <w:szCs w:val="20"/>
          <w:lang w:val="en-US"/>
        </w:rPr>
        <w:t>N</w:t>
      </w:r>
      <w:r w:rsidR="007C03EC" w:rsidRPr="00AE0395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="007C03EC" w:rsidRPr="00AE0395">
        <w:rPr>
          <w:rFonts w:ascii="Tahoma" w:hAnsi="Tahoma" w:cs="Tahoma"/>
          <w:sz w:val="20"/>
          <w:szCs w:val="20"/>
          <w:vertAlign w:val="subscript"/>
        </w:rPr>
        <w:t>,</w:t>
      </w:r>
      <w:r w:rsidR="007C03EC" w:rsidRPr="00AE0395">
        <w:rPr>
          <w:rFonts w:ascii="Tahoma" w:hAnsi="Tahoma" w:cs="Tahoma"/>
          <w:sz w:val="20"/>
          <w:szCs w:val="20"/>
          <w:vertAlign w:val="subscript"/>
          <w:lang w:val="en-US"/>
        </w:rPr>
        <w:t>t</w:t>
      </w:r>
      <w:proofErr w:type="gramEnd"/>
      <w:r w:rsidR="007C03EC" w:rsidRPr="00AE0395">
        <w:rPr>
          <w:rFonts w:ascii="Tahoma" w:hAnsi="Tahoma" w:cs="Tahoma"/>
          <w:sz w:val="20"/>
          <w:szCs w:val="20"/>
          <w:vertAlign w:val="subscript"/>
        </w:rPr>
        <w:t>-1</w:t>
      </w:r>
      <w:r w:rsidRPr="00ED769A">
        <w:rPr>
          <w:rFonts w:ascii="Tahoma" w:hAnsi="Tahoma" w:cs="Tahoma"/>
          <w:sz w:val="20"/>
          <w:szCs w:val="20"/>
        </w:rPr>
        <w:t xml:space="preserve">, </w:t>
      </w:r>
      <w:r w:rsidR="00C65D01">
        <w:rPr>
          <w:rFonts w:ascii="Tahoma" w:hAnsi="Tahoma" w:cs="Tahoma"/>
          <w:sz w:val="20"/>
          <w:szCs w:val="20"/>
        </w:rPr>
        <w:t xml:space="preserve">используемый для расчета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="00C65D01">
        <w:rPr>
          <w:rFonts w:ascii="Tahoma" w:hAnsi="Tahoma" w:cs="Tahoma"/>
          <w:sz w:val="20"/>
          <w:szCs w:val="20"/>
        </w:rPr>
        <w:t xml:space="preserve"> в соответствии с пунктом</w:t>
      </w:r>
      <w:r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 xml:space="preserve">2.2 Методики, </w:t>
      </w:r>
      <w:r w:rsidR="007C03EC">
        <w:rPr>
          <w:rFonts w:ascii="Tahoma" w:hAnsi="Tahoma" w:cs="Tahoma"/>
          <w:sz w:val="20"/>
          <w:szCs w:val="20"/>
        </w:rPr>
        <w:t xml:space="preserve">таким образом, чтобы значение </w:t>
      </w:r>
      <w:r w:rsidR="007C03EC" w:rsidRPr="001D6B5C">
        <w:rPr>
          <w:rFonts w:ascii="Tahoma" w:hAnsi="Tahoma" w:cs="Tahoma"/>
          <w:sz w:val="20"/>
          <w:szCs w:val="20"/>
        </w:rPr>
        <w:t>доли стоимости</w:t>
      </w:r>
      <w:r w:rsidR="007C03EC" w:rsidRPr="00583CC7">
        <w:rPr>
          <w:rFonts w:ascii="Tahoma" w:hAnsi="Tahoma" w:cs="Tahoma"/>
          <w:sz w:val="20"/>
          <w:szCs w:val="20"/>
        </w:rPr>
        <w:t xml:space="preserve"> выпуска</w:t>
      </w:r>
      <w:r w:rsidR="007C03EC" w:rsidRPr="001D6B5C">
        <w:rPr>
          <w:rFonts w:ascii="Tahoma" w:hAnsi="Tahoma" w:cs="Tahoma"/>
          <w:sz w:val="20"/>
          <w:szCs w:val="20"/>
        </w:rPr>
        <w:t xml:space="preserve"> </w:t>
      </w:r>
      <w:r w:rsidR="007C03EC">
        <w:rPr>
          <w:rFonts w:ascii="Tahoma" w:hAnsi="Tahoma" w:cs="Tahoma"/>
          <w:sz w:val="20"/>
          <w:szCs w:val="20"/>
        </w:rPr>
        <w:t>Еврооблигац</w:t>
      </w:r>
      <w:r w:rsidR="007C03EC" w:rsidRPr="001D6B5C">
        <w:rPr>
          <w:rFonts w:ascii="Tahoma" w:hAnsi="Tahoma" w:cs="Tahoma"/>
          <w:sz w:val="20"/>
          <w:szCs w:val="20"/>
        </w:rPr>
        <w:t>ий</w:t>
      </w:r>
      <w:r w:rsidR="007C03EC"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>не превыша</w:t>
      </w:r>
      <w:r w:rsidR="007C03EC">
        <w:rPr>
          <w:rFonts w:ascii="Tahoma" w:hAnsi="Tahoma" w:cs="Tahoma"/>
          <w:sz w:val="20"/>
          <w:szCs w:val="20"/>
        </w:rPr>
        <w:t>ло установленную пунктом 5.1 величину.</w:t>
      </w:r>
    </w:p>
    <w:p w14:paraId="1854DCB8" w14:textId="77777777" w:rsidR="00305A98" w:rsidRPr="00033C3D" w:rsidRDefault="00305A9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  <w:bookmarkStart w:id="14" w:name="_Ref272826482"/>
      <w:bookmarkStart w:id="15" w:name="п_6_1"/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79159831"/>
      <w:bookmarkEnd w:id="14"/>
      <w:bookmarkEnd w:id="15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16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1E2A6BD4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</w:t>
      </w:r>
      <w:r w:rsidR="000D6022">
        <w:rPr>
          <w:rFonts w:ascii="Tahoma" w:hAnsi="Tahoma" w:cs="Tahoma"/>
          <w:sz w:val="20"/>
          <w:szCs w:val="20"/>
        </w:rPr>
        <w:t>Управляющей компании</w:t>
      </w:r>
      <w:r w:rsidRPr="00FD04CE">
        <w:rPr>
          <w:rFonts w:ascii="Tahoma" w:hAnsi="Tahoma" w:cs="Tahoma"/>
          <w:sz w:val="20"/>
          <w:szCs w:val="20"/>
        </w:rPr>
        <w:t xml:space="preserve"> в сети Интернет</w:t>
      </w:r>
      <w:r w:rsidR="000D6022">
        <w:rPr>
          <w:rFonts w:ascii="Tahoma" w:hAnsi="Tahoma" w:cs="Tahoma"/>
          <w:sz w:val="20"/>
          <w:szCs w:val="20"/>
        </w:rPr>
        <w:t xml:space="preserve"> </w:t>
      </w:r>
      <w:r w:rsidR="000D6022" w:rsidRPr="000D6022">
        <w:rPr>
          <w:rFonts w:ascii="Tahoma" w:hAnsi="Tahoma" w:cs="Tahoma"/>
          <w:sz w:val="20"/>
          <w:szCs w:val="20"/>
        </w:rPr>
        <w:t>на странице www.alfacapital.ru</w:t>
      </w:r>
      <w:r w:rsidRPr="00FD04CE">
        <w:rPr>
          <w:rFonts w:ascii="Tahoma" w:hAnsi="Tahoma" w:cs="Tahoma"/>
          <w:sz w:val="20"/>
          <w:szCs w:val="20"/>
        </w:rPr>
        <w:t>.</w:t>
      </w:r>
    </w:p>
    <w:p w14:paraId="139F7D87" w14:textId="49872144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</w:t>
      </w:r>
      <w:r w:rsidR="000D6022">
        <w:rPr>
          <w:rFonts w:ascii="Tahoma" w:hAnsi="Tahoma" w:cs="Tahoma"/>
          <w:sz w:val="20"/>
          <w:szCs w:val="20"/>
        </w:rPr>
        <w:t>Управляющей компании</w:t>
      </w:r>
      <w:r w:rsidRPr="00434DA7">
        <w:rPr>
          <w:rFonts w:ascii="Tahoma" w:hAnsi="Tahoma" w:cs="Tahoma"/>
          <w:sz w:val="20"/>
          <w:szCs w:val="20"/>
        </w:rPr>
        <w:t xml:space="preserve">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="000D6022">
        <w:rPr>
          <w:rFonts w:ascii="Tahoma" w:hAnsi="Tahoma" w:cs="Tahoma"/>
          <w:sz w:val="20"/>
          <w:szCs w:val="20"/>
        </w:rPr>
        <w:t>Управляющей компании</w:t>
      </w:r>
      <w:r w:rsidRPr="00434DA7">
        <w:rPr>
          <w:rFonts w:ascii="Tahoma" w:hAnsi="Tahoma" w:cs="Tahoma"/>
          <w:sz w:val="20"/>
          <w:szCs w:val="20"/>
        </w:rPr>
        <w:t>.</w:t>
      </w:r>
    </w:p>
    <w:p w14:paraId="64E97487" w14:textId="799151A7" w:rsidR="000D6022" w:rsidRDefault="006C34EC" w:rsidP="00ED08A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D6022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2F71D1">
        <w:rPr>
          <w:rFonts w:ascii="Tahoma" w:hAnsi="Tahoma" w:cs="Tahoma"/>
          <w:sz w:val="20"/>
          <w:szCs w:val="20"/>
        </w:rPr>
        <w:t>Индекса</w:t>
      </w:r>
      <w:r w:rsidRPr="000D6022">
        <w:rPr>
          <w:rFonts w:ascii="Tahoma" w:hAnsi="Tahoma" w:cs="Tahoma"/>
          <w:sz w:val="20"/>
          <w:szCs w:val="20"/>
        </w:rPr>
        <w:t xml:space="preserve"> </w:t>
      </w:r>
      <w:r w:rsidR="000D6022" w:rsidRPr="000D6022">
        <w:rPr>
          <w:rFonts w:ascii="Tahoma" w:hAnsi="Tahoma" w:cs="Tahoma"/>
          <w:sz w:val="20"/>
          <w:szCs w:val="20"/>
        </w:rPr>
        <w:t>за предыдущий торговый день раскрываются не позднее 12:00 московского времени</w:t>
      </w:r>
      <w:r w:rsidR="000D6022">
        <w:rPr>
          <w:rFonts w:ascii="Tahoma" w:hAnsi="Tahoma" w:cs="Tahoma"/>
          <w:sz w:val="20"/>
          <w:szCs w:val="20"/>
        </w:rPr>
        <w:t>.</w:t>
      </w:r>
    </w:p>
    <w:p w14:paraId="1DCE96CE" w14:textId="7A0E798C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BA4CD9">
        <w:rPr>
          <w:rFonts w:ascii="Tahoma" w:hAnsi="Tahoma" w:cs="Tahoma"/>
          <w:sz w:val="20"/>
          <w:szCs w:val="20"/>
        </w:rPr>
        <w:t>Управляющей компании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9750516" w14:textId="77777777" w:rsidR="0031044C" w:rsidRPr="00456EEF" w:rsidRDefault="0031044C" w:rsidP="007C03EC">
      <w:pPr>
        <w:jc w:val="both"/>
        <w:rPr>
          <w:rFonts w:ascii="Tahoma" w:hAnsi="Tahoma" w:cs="Tahoma"/>
          <w:sz w:val="20"/>
          <w:szCs w:val="20"/>
        </w:rPr>
      </w:pPr>
    </w:p>
    <w:sectPr w:rsidR="0031044C" w:rsidRPr="00456EEF" w:rsidSect="0000094C">
      <w:footerReference w:type="even" r:id="rId26"/>
      <w:footerReference w:type="default" r:id="rId27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9580C" w14:textId="77777777" w:rsidR="008E7BE2" w:rsidRDefault="008E7BE2">
      <w:r>
        <w:separator/>
      </w:r>
    </w:p>
  </w:endnote>
  <w:endnote w:type="continuationSeparator" w:id="0">
    <w:p w14:paraId="275EC160" w14:textId="77777777" w:rsidR="008E7BE2" w:rsidRDefault="008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6A85" w14:textId="77777777" w:rsidR="004E1E45" w:rsidRDefault="004E1E45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DA11" w14:textId="72956110" w:rsidR="004E1E45" w:rsidRPr="006D19CD" w:rsidRDefault="004E1E45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C824A0">
      <w:rPr>
        <w:rStyle w:val="aa"/>
        <w:rFonts w:ascii="Arial" w:hAnsi="Arial" w:cs="Arial"/>
        <w:noProof/>
        <w:sz w:val="20"/>
        <w:szCs w:val="20"/>
      </w:rPr>
      <w:t>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FEDA" w14:textId="77777777" w:rsidR="008E7BE2" w:rsidRDefault="008E7BE2">
      <w:r>
        <w:separator/>
      </w:r>
    </w:p>
  </w:footnote>
  <w:footnote w:type="continuationSeparator" w:id="0">
    <w:p w14:paraId="5E922E73" w14:textId="77777777" w:rsidR="008E7BE2" w:rsidRDefault="008E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42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24"/>
  </w:num>
  <w:num w:numId="10">
    <w:abstractNumId w:val="37"/>
  </w:num>
  <w:num w:numId="11">
    <w:abstractNumId w:val="15"/>
  </w:num>
  <w:num w:numId="12">
    <w:abstractNumId w:val="36"/>
  </w:num>
  <w:num w:numId="13">
    <w:abstractNumId w:val="33"/>
  </w:num>
  <w:num w:numId="14">
    <w:abstractNumId w:val="6"/>
  </w:num>
  <w:num w:numId="15">
    <w:abstractNumId w:val="7"/>
  </w:num>
  <w:num w:numId="16">
    <w:abstractNumId w:val="44"/>
  </w:num>
  <w:num w:numId="17">
    <w:abstractNumId w:val="40"/>
  </w:num>
  <w:num w:numId="18">
    <w:abstractNumId w:val="1"/>
  </w:num>
  <w:num w:numId="19">
    <w:abstractNumId w:val="3"/>
  </w:num>
  <w:num w:numId="20">
    <w:abstractNumId w:val="11"/>
  </w:num>
  <w:num w:numId="21">
    <w:abstractNumId w:val="30"/>
  </w:num>
  <w:num w:numId="22">
    <w:abstractNumId w:val="0"/>
  </w:num>
  <w:num w:numId="23">
    <w:abstractNumId w:val="2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4"/>
  </w:num>
  <w:num w:numId="34">
    <w:abstractNumId w:val="23"/>
  </w:num>
  <w:num w:numId="35">
    <w:abstractNumId w:val="9"/>
  </w:num>
  <w:num w:numId="36">
    <w:abstractNumId w:val="21"/>
  </w:num>
  <w:num w:numId="37">
    <w:abstractNumId w:val="31"/>
  </w:num>
  <w:num w:numId="38">
    <w:abstractNumId w:val="35"/>
  </w:num>
  <w:num w:numId="39">
    <w:abstractNumId w:val="19"/>
  </w:num>
  <w:num w:numId="40">
    <w:abstractNumId w:val="3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0"/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5132"/>
    <w:rsid w:val="00035CED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A7F13"/>
    <w:rsid w:val="000B005B"/>
    <w:rsid w:val="000B0D4C"/>
    <w:rsid w:val="000B1117"/>
    <w:rsid w:val="000B1512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C173A"/>
    <w:rsid w:val="000C1C0B"/>
    <w:rsid w:val="000C1C63"/>
    <w:rsid w:val="000C2944"/>
    <w:rsid w:val="000C2AED"/>
    <w:rsid w:val="000C3523"/>
    <w:rsid w:val="000C357E"/>
    <w:rsid w:val="000C3659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022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1077D"/>
    <w:rsid w:val="00110BE7"/>
    <w:rsid w:val="00110F5E"/>
    <w:rsid w:val="00110FC6"/>
    <w:rsid w:val="00113288"/>
    <w:rsid w:val="00115892"/>
    <w:rsid w:val="001173DD"/>
    <w:rsid w:val="0011778E"/>
    <w:rsid w:val="00117B92"/>
    <w:rsid w:val="00117DF5"/>
    <w:rsid w:val="00120219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8019F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1D1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0C17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2D6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6BAC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10EB"/>
    <w:rsid w:val="005A2879"/>
    <w:rsid w:val="005A31C2"/>
    <w:rsid w:val="005A40EE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45F"/>
    <w:rsid w:val="00617560"/>
    <w:rsid w:val="006200DF"/>
    <w:rsid w:val="006201FA"/>
    <w:rsid w:val="006202E0"/>
    <w:rsid w:val="0062164A"/>
    <w:rsid w:val="00621DE4"/>
    <w:rsid w:val="00621FDA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559D"/>
    <w:rsid w:val="00655A14"/>
    <w:rsid w:val="00655EFE"/>
    <w:rsid w:val="00655F10"/>
    <w:rsid w:val="006563A5"/>
    <w:rsid w:val="00656D9F"/>
    <w:rsid w:val="00657812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4137"/>
    <w:rsid w:val="0067493B"/>
    <w:rsid w:val="00674F91"/>
    <w:rsid w:val="00675127"/>
    <w:rsid w:val="0067581A"/>
    <w:rsid w:val="00676D6A"/>
    <w:rsid w:val="00677DDA"/>
    <w:rsid w:val="006801C4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72D7"/>
    <w:rsid w:val="00697B16"/>
    <w:rsid w:val="00697D0C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661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804"/>
    <w:rsid w:val="007A3790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582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B23"/>
    <w:rsid w:val="00846978"/>
    <w:rsid w:val="00846F0B"/>
    <w:rsid w:val="00847411"/>
    <w:rsid w:val="00850026"/>
    <w:rsid w:val="00850344"/>
    <w:rsid w:val="008508D1"/>
    <w:rsid w:val="008516CE"/>
    <w:rsid w:val="00851B36"/>
    <w:rsid w:val="00851CCC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3606"/>
    <w:rsid w:val="008843CA"/>
    <w:rsid w:val="0088489F"/>
    <w:rsid w:val="00884D5A"/>
    <w:rsid w:val="00886DB4"/>
    <w:rsid w:val="00886DFE"/>
    <w:rsid w:val="00887D84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4716"/>
    <w:rsid w:val="008C51BF"/>
    <w:rsid w:val="008C51D6"/>
    <w:rsid w:val="008C5400"/>
    <w:rsid w:val="008C6CF1"/>
    <w:rsid w:val="008C7123"/>
    <w:rsid w:val="008C782D"/>
    <w:rsid w:val="008C7B99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7BE2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6448"/>
    <w:rsid w:val="00936F19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BDB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6113"/>
    <w:rsid w:val="0098662C"/>
    <w:rsid w:val="0098662E"/>
    <w:rsid w:val="009870D9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1BC1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37EC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5DD4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644"/>
    <w:rsid w:val="00B70FDA"/>
    <w:rsid w:val="00B71191"/>
    <w:rsid w:val="00B7154C"/>
    <w:rsid w:val="00B7246B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4CD9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210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6CC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24A0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9DF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5085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885"/>
    <w:rsid w:val="00D74CE1"/>
    <w:rsid w:val="00D74E2F"/>
    <w:rsid w:val="00D75604"/>
    <w:rsid w:val="00D76ED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1DBA"/>
    <w:rsid w:val="00DD275B"/>
    <w:rsid w:val="00DD2D4D"/>
    <w:rsid w:val="00DD329C"/>
    <w:rsid w:val="00DD352F"/>
    <w:rsid w:val="00DD3D77"/>
    <w:rsid w:val="00DD4319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B9C"/>
    <w:rsid w:val="00DF5F29"/>
    <w:rsid w:val="00DF6376"/>
    <w:rsid w:val="00DF657C"/>
    <w:rsid w:val="00DF6BD3"/>
    <w:rsid w:val="00DF76F2"/>
    <w:rsid w:val="00E003E7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D51"/>
    <w:rsid w:val="00E95FE8"/>
    <w:rsid w:val="00E96108"/>
    <w:rsid w:val="00E9701C"/>
    <w:rsid w:val="00E971E2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56DB"/>
    <w:rsid w:val="00ED5968"/>
    <w:rsid w:val="00ED5AC1"/>
    <w:rsid w:val="00ED623E"/>
    <w:rsid w:val="00ED769A"/>
    <w:rsid w:val="00EE01FF"/>
    <w:rsid w:val="00EE18B9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216E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6D8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DFE9"/>
  <w15:chartTrackingRefBased/>
  <w15:docId w15:val="{9B04CE5E-50FB-4EE6-8C13-4E9DDB5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character" w:customStyle="1" w:styleId="markedcontent">
    <w:name w:val="markedcontent"/>
    <w:basedOn w:val="a0"/>
    <w:rsid w:val="0035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13F2-63A7-42AF-A179-501104FD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9354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dc:creator>Губин Денис Борисович</dc:creator>
  <cp:keywords/>
  <cp:lastModifiedBy>Константинова Светлана Сергеевна</cp:lastModifiedBy>
  <cp:revision>10</cp:revision>
  <cp:lastPrinted>2018-04-28T12:53:00Z</cp:lastPrinted>
  <dcterms:created xsi:type="dcterms:W3CDTF">2021-07-28T14:04:00Z</dcterms:created>
  <dcterms:modified xsi:type="dcterms:W3CDTF">2021-08-16T11:12:00Z</dcterms:modified>
</cp:coreProperties>
</file>