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5262BB18" w:rsidR="00A25CC8" w:rsidRDefault="00DB54F1" w:rsidP="00E75BE8">
            <w:pPr>
              <w:pStyle w:val="ConsPlusNormal"/>
              <w:jc w:val="both"/>
            </w:pPr>
            <w:r>
              <w:t xml:space="preserve">по состоянию на </w:t>
            </w:r>
            <w:r w:rsidR="00305B76">
              <w:t>29.12.2023</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7987492A"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2655F4">
              <w:t>44 объекта</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585C9D">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585C9D">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585C9D">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585C9D" w:rsidRPr="00892333" w14:paraId="79E95E21" w14:textId="77777777" w:rsidTr="0013132E">
              <w:trPr>
                <w:trHeight w:val="114"/>
              </w:trPr>
              <w:tc>
                <w:tcPr>
                  <w:tcW w:w="2607" w:type="dxa"/>
                  <w:shd w:val="clear" w:color="auto" w:fill="auto"/>
                </w:tcPr>
                <w:p w14:paraId="03DA3CB2" w14:textId="27409B8D" w:rsidR="00585C9D" w:rsidRPr="00892333" w:rsidRDefault="00585C9D" w:rsidP="00585C9D">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DD4372">
                    <w:t>ЛУКОЙЛ, ао, гос.рег.№1-01-00077-A</w:t>
                  </w:r>
                </w:p>
              </w:tc>
              <w:tc>
                <w:tcPr>
                  <w:tcW w:w="1670" w:type="dxa"/>
                  <w:shd w:val="clear" w:color="auto" w:fill="auto"/>
                  <w:hideMark/>
                </w:tcPr>
                <w:p w14:paraId="66571DC0" w14:textId="2565B7F3" w:rsidR="00585C9D" w:rsidRPr="00892333" w:rsidRDefault="00585C9D" w:rsidP="00585C9D">
                  <w:pPr>
                    <w:framePr w:hSpace="180" w:wrap="around" w:hAnchor="margin" w:xAlign="center" w:y="-1139"/>
                    <w:spacing w:after="0" w:line="240" w:lineRule="auto"/>
                    <w:rPr>
                      <w:rFonts w:ascii="Arial" w:eastAsia="Times New Roman" w:hAnsi="Arial" w:cs="Arial"/>
                      <w:color w:val="000000"/>
                      <w:sz w:val="18"/>
                      <w:szCs w:val="18"/>
                      <w:lang w:eastAsia="ru-RU"/>
                    </w:rPr>
                  </w:pPr>
                  <w:r w:rsidRPr="00DD4372">
                    <w:t>RU0009024277</w:t>
                  </w:r>
                </w:p>
              </w:tc>
              <w:tc>
                <w:tcPr>
                  <w:tcW w:w="1155" w:type="dxa"/>
                  <w:shd w:val="clear" w:color="auto" w:fill="auto"/>
                  <w:hideMark/>
                </w:tcPr>
                <w:p w14:paraId="371D4B95" w14:textId="494EBBD9" w:rsidR="00585C9D" w:rsidRPr="00914565" w:rsidRDefault="00585C9D" w:rsidP="00585C9D">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DD4372">
                    <w:t>8,92</w:t>
                  </w:r>
                </w:p>
              </w:tc>
            </w:tr>
            <w:tr w:rsidR="00585C9D" w:rsidRPr="00892333" w14:paraId="7E4170BC" w14:textId="77777777" w:rsidTr="0013132E">
              <w:trPr>
                <w:trHeight w:val="114"/>
              </w:trPr>
              <w:tc>
                <w:tcPr>
                  <w:tcW w:w="2607" w:type="dxa"/>
                  <w:shd w:val="clear" w:color="auto" w:fill="auto"/>
                </w:tcPr>
                <w:p w14:paraId="5FAC6F3B" w14:textId="69AC5A35" w:rsidR="00585C9D" w:rsidRPr="00892333" w:rsidRDefault="00585C9D" w:rsidP="00585C9D">
                  <w:pPr>
                    <w:framePr w:hSpace="180" w:wrap="around" w:hAnchor="margin" w:xAlign="center" w:y="-1139"/>
                    <w:spacing w:after="0" w:line="240" w:lineRule="auto"/>
                    <w:rPr>
                      <w:rFonts w:ascii="Calibri" w:hAnsi="Calibri" w:cs="Calibri"/>
                      <w:b/>
                      <w:bCs/>
                      <w:color w:val="000000"/>
                      <w:sz w:val="18"/>
                      <w:szCs w:val="18"/>
                    </w:rPr>
                  </w:pPr>
                  <w:r w:rsidRPr="00DD4372">
                    <w:t>Сбербанк, ао, гос.рег.№10301481B</w:t>
                  </w:r>
                </w:p>
              </w:tc>
              <w:tc>
                <w:tcPr>
                  <w:tcW w:w="1670" w:type="dxa"/>
                  <w:shd w:val="clear" w:color="auto" w:fill="auto"/>
                </w:tcPr>
                <w:p w14:paraId="753407DE" w14:textId="677031C4" w:rsidR="00585C9D" w:rsidRPr="00892333" w:rsidRDefault="00585C9D" w:rsidP="00585C9D">
                  <w:pPr>
                    <w:framePr w:hSpace="180" w:wrap="around" w:hAnchor="margin" w:xAlign="center" w:y="-1139"/>
                    <w:spacing w:after="0" w:line="240" w:lineRule="auto"/>
                    <w:rPr>
                      <w:rFonts w:ascii="Calibri" w:hAnsi="Calibri" w:cs="Calibri"/>
                      <w:color w:val="000000"/>
                      <w:sz w:val="18"/>
                      <w:szCs w:val="18"/>
                    </w:rPr>
                  </w:pPr>
                  <w:r w:rsidRPr="00DD4372">
                    <w:t>RU0009029540</w:t>
                  </w:r>
                </w:p>
              </w:tc>
              <w:tc>
                <w:tcPr>
                  <w:tcW w:w="1155" w:type="dxa"/>
                  <w:shd w:val="clear" w:color="auto" w:fill="auto"/>
                </w:tcPr>
                <w:p w14:paraId="681EBCE4" w14:textId="5874E1C9" w:rsidR="00585C9D" w:rsidRPr="00914565" w:rsidRDefault="00585C9D" w:rsidP="00585C9D">
                  <w:pPr>
                    <w:framePr w:hSpace="180" w:wrap="around" w:hAnchor="margin" w:xAlign="center" w:y="-1139"/>
                    <w:spacing w:after="0" w:line="240" w:lineRule="auto"/>
                    <w:jc w:val="center"/>
                    <w:rPr>
                      <w:rFonts w:ascii="Calibri" w:hAnsi="Calibri" w:cs="Calibri"/>
                      <w:color w:val="000000"/>
                      <w:sz w:val="18"/>
                      <w:szCs w:val="18"/>
                    </w:rPr>
                  </w:pPr>
                  <w:r w:rsidRPr="00DD4372">
                    <w:t>8,91</w:t>
                  </w:r>
                </w:p>
              </w:tc>
            </w:tr>
            <w:tr w:rsidR="00585C9D" w:rsidRPr="00892333" w14:paraId="24B23156" w14:textId="77777777" w:rsidTr="0013132E">
              <w:trPr>
                <w:trHeight w:val="114"/>
              </w:trPr>
              <w:tc>
                <w:tcPr>
                  <w:tcW w:w="2607" w:type="dxa"/>
                  <w:shd w:val="clear" w:color="auto" w:fill="auto"/>
                </w:tcPr>
                <w:p w14:paraId="5F70DD03" w14:textId="7BE257E5" w:rsidR="00585C9D" w:rsidRPr="00E029E1" w:rsidRDefault="00585C9D" w:rsidP="00585C9D">
                  <w:pPr>
                    <w:framePr w:hSpace="180" w:wrap="around" w:hAnchor="margin" w:xAlign="center" w:y="-1139"/>
                    <w:spacing w:after="0" w:line="240" w:lineRule="auto"/>
                  </w:pPr>
                  <w:r w:rsidRPr="00DD4372">
                    <w:t>ОФЗ-ПК 24021 24/04/24</w:t>
                  </w:r>
                </w:p>
              </w:tc>
              <w:tc>
                <w:tcPr>
                  <w:tcW w:w="1670" w:type="dxa"/>
                  <w:shd w:val="clear" w:color="auto" w:fill="auto"/>
                </w:tcPr>
                <w:p w14:paraId="07DBB3AE" w14:textId="48917875" w:rsidR="00585C9D" w:rsidRPr="00675DF0" w:rsidRDefault="00585C9D" w:rsidP="00585C9D">
                  <w:pPr>
                    <w:framePr w:hSpace="180" w:wrap="around" w:hAnchor="margin" w:xAlign="center" w:y="-1139"/>
                    <w:spacing w:after="0" w:line="240" w:lineRule="auto"/>
                    <w:rPr>
                      <w:rFonts w:ascii="Calibri" w:hAnsi="Calibri" w:cs="Calibri"/>
                      <w:color w:val="000000"/>
                      <w:sz w:val="18"/>
                      <w:szCs w:val="18"/>
                    </w:rPr>
                  </w:pPr>
                  <w:r w:rsidRPr="00DD4372">
                    <w:t>RU000A101CK7</w:t>
                  </w:r>
                </w:p>
              </w:tc>
              <w:tc>
                <w:tcPr>
                  <w:tcW w:w="1155" w:type="dxa"/>
                  <w:shd w:val="clear" w:color="auto" w:fill="auto"/>
                </w:tcPr>
                <w:p w14:paraId="1288C9CB" w14:textId="5E84BEE4" w:rsidR="00585C9D" w:rsidRPr="00675DF0" w:rsidRDefault="00585C9D" w:rsidP="00585C9D">
                  <w:pPr>
                    <w:framePr w:hSpace="180" w:wrap="around" w:hAnchor="margin" w:xAlign="center" w:y="-1139"/>
                    <w:spacing w:after="0" w:line="240" w:lineRule="auto"/>
                    <w:jc w:val="center"/>
                    <w:rPr>
                      <w:rFonts w:ascii="Calibri" w:hAnsi="Calibri" w:cs="Calibri"/>
                      <w:color w:val="000000"/>
                      <w:sz w:val="18"/>
                      <w:szCs w:val="18"/>
                    </w:rPr>
                  </w:pPr>
                  <w:r w:rsidRPr="00DD4372">
                    <w:t>6,95</w:t>
                  </w:r>
                </w:p>
              </w:tc>
            </w:tr>
            <w:tr w:rsidR="00585C9D" w:rsidRPr="00892333" w14:paraId="45EA09CF" w14:textId="77777777" w:rsidTr="0013132E">
              <w:trPr>
                <w:trHeight w:val="114"/>
              </w:trPr>
              <w:tc>
                <w:tcPr>
                  <w:tcW w:w="2607" w:type="dxa"/>
                  <w:shd w:val="clear" w:color="auto" w:fill="auto"/>
                </w:tcPr>
                <w:p w14:paraId="631B79BF" w14:textId="703D9DAD" w:rsidR="00585C9D" w:rsidRPr="00E029E1" w:rsidRDefault="00585C9D" w:rsidP="00585C9D">
                  <w:pPr>
                    <w:framePr w:hSpace="180" w:wrap="around" w:hAnchor="margin" w:xAlign="center" w:y="-1139"/>
                    <w:spacing w:after="0" w:line="240" w:lineRule="auto"/>
                  </w:pPr>
                  <w:r w:rsidRPr="00DD4372">
                    <w:t>Облигации АО "СТМ" №4B02-02-55323-E-001P</w:t>
                  </w:r>
                </w:p>
              </w:tc>
              <w:tc>
                <w:tcPr>
                  <w:tcW w:w="1670" w:type="dxa"/>
                  <w:shd w:val="clear" w:color="auto" w:fill="auto"/>
                </w:tcPr>
                <w:p w14:paraId="301A757F" w14:textId="7D799B9C" w:rsidR="00585C9D" w:rsidRPr="00E029E1" w:rsidRDefault="00585C9D" w:rsidP="00585C9D">
                  <w:pPr>
                    <w:framePr w:hSpace="180" w:wrap="around" w:hAnchor="margin" w:xAlign="center" w:y="-1139"/>
                    <w:spacing w:after="0" w:line="240" w:lineRule="auto"/>
                  </w:pPr>
                  <w:r w:rsidRPr="00DD4372">
                    <w:t>RU000A103G00</w:t>
                  </w:r>
                </w:p>
              </w:tc>
              <w:tc>
                <w:tcPr>
                  <w:tcW w:w="1155" w:type="dxa"/>
                  <w:shd w:val="clear" w:color="auto" w:fill="auto"/>
                </w:tcPr>
                <w:p w14:paraId="021A4C34" w14:textId="4E301A77" w:rsidR="00585C9D" w:rsidRPr="00E029E1" w:rsidRDefault="00585C9D" w:rsidP="00585C9D">
                  <w:pPr>
                    <w:framePr w:hSpace="180" w:wrap="around" w:hAnchor="margin" w:xAlign="center" w:y="-1139"/>
                    <w:spacing w:after="0" w:line="240" w:lineRule="auto"/>
                    <w:jc w:val="center"/>
                  </w:pPr>
                  <w:r w:rsidRPr="00DD4372">
                    <w:t>5,81</w:t>
                  </w:r>
                </w:p>
              </w:tc>
            </w:tr>
            <w:tr w:rsidR="00585C9D" w:rsidRPr="00892333" w14:paraId="4E7571C0" w14:textId="77777777" w:rsidTr="0013132E">
              <w:trPr>
                <w:trHeight w:val="114"/>
              </w:trPr>
              <w:tc>
                <w:tcPr>
                  <w:tcW w:w="2607" w:type="dxa"/>
                  <w:shd w:val="clear" w:color="auto" w:fill="auto"/>
                </w:tcPr>
                <w:p w14:paraId="08E9B0B7" w14:textId="4F8D2811" w:rsidR="00585C9D" w:rsidRPr="005A237E" w:rsidRDefault="00585C9D" w:rsidP="00585C9D">
                  <w:pPr>
                    <w:framePr w:hSpace="180" w:wrap="around" w:hAnchor="margin" w:xAlign="center" w:y="-1139"/>
                    <w:rPr>
                      <w:lang w:val="en-US"/>
                    </w:rPr>
                  </w:pPr>
                  <w:r w:rsidRPr="00DD4372">
                    <w:t>ГДР</w:t>
                  </w:r>
                  <w:r w:rsidRPr="00585C9D">
                    <w:rPr>
                      <w:lang w:val="en-US"/>
                    </w:rPr>
                    <w:t xml:space="preserve"> TCS Group Holding PLC ORD SHS CL A</w:t>
                  </w:r>
                </w:p>
              </w:tc>
              <w:tc>
                <w:tcPr>
                  <w:tcW w:w="1670" w:type="dxa"/>
                  <w:shd w:val="clear" w:color="auto" w:fill="auto"/>
                </w:tcPr>
                <w:p w14:paraId="082D0E3D" w14:textId="3B515635" w:rsidR="00585C9D" w:rsidRPr="00E029E1" w:rsidRDefault="00585C9D" w:rsidP="00585C9D">
                  <w:pPr>
                    <w:framePr w:hSpace="180" w:wrap="around" w:hAnchor="margin" w:xAlign="center" w:y="-1139"/>
                    <w:spacing w:after="0" w:line="240" w:lineRule="auto"/>
                  </w:pPr>
                  <w:r w:rsidRPr="00DD4372">
                    <w:t>US87238U2033</w:t>
                  </w:r>
                </w:p>
              </w:tc>
              <w:tc>
                <w:tcPr>
                  <w:tcW w:w="1155" w:type="dxa"/>
                  <w:shd w:val="clear" w:color="auto" w:fill="auto"/>
                </w:tcPr>
                <w:p w14:paraId="4387DEA6" w14:textId="4E3AD07F" w:rsidR="00585C9D" w:rsidRPr="00E029E1" w:rsidRDefault="00585C9D" w:rsidP="00585C9D">
                  <w:pPr>
                    <w:framePr w:hSpace="180" w:wrap="around" w:hAnchor="margin" w:xAlign="center" w:y="-1139"/>
                    <w:spacing w:after="0" w:line="240" w:lineRule="auto"/>
                    <w:jc w:val="center"/>
                  </w:pPr>
                  <w:r w:rsidRPr="00DD4372">
                    <w:t>5,46</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132AB9DB" w:rsidR="002574DA" w:rsidRDefault="00D80F08" w:rsidP="001272E8">
            <w:pPr>
              <w:pStyle w:val="ConsPlusNormal"/>
              <w:jc w:val="center"/>
            </w:pPr>
            <w:r>
              <w:t>И</w:t>
            </w:r>
            <w:r w:rsidR="002D6FD7">
              <w:t>нфляции</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923E84" w14:paraId="3817651D" w14:textId="77777777" w:rsidTr="001F2F82">
        <w:tc>
          <w:tcPr>
            <w:tcW w:w="4595" w:type="dxa"/>
            <w:gridSpan w:val="2"/>
            <w:vMerge/>
            <w:tcBorders>
              <w:top w:val="nil"/>
              <w:left w:val="nil"/>
              <w:bottom w:val="nil"/>
              <w:right w:val="single" w:sz="4" w:space="0" w:color="auto"/>
            </w:tcBorders>
          </w:tcPr>
          <w:p w14:paraId="4A21E34C"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923E84" w:rsidRDefault="00923E84" w:rsidP="00923E84">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63FA703B" w:rsidR="00923E84" w:rsidRDefault="00923E84" w:rsidP="00923E84">
            <w:pPr>
              <w:pStyle w:val="ConsPlusNormal"/>
              <w:spacing w:after="120"/>
              <w:jc w:val="center"/>
            </w:pPr>
            <w:r w:rsidRPr="00F413A8">
              <w:t>1,0%</w:t>
            </w:r>
          </w:p>
        </w:tc>
        <w:tc>
          <w:tcPr>
            <w:tcW w:w="1474" w:type="dxa"/>
            <w:tcBorders>
              <w:top w:val="single" w:sz="4" w:space="0" w:color="auto"/>
              <w:left w:val="single" w:sz="4" w:space="0" w:color="auto"/>
              <w:bottom w:val="single" w:sz="4" w:space="0" w:color="auto"/>
              <w:right w:val="single" w:sz="4" w:space="0" w:color="auto"/>
            </w:tcBorders>
          </w:tcPr>
          <w:p w14:paraId="78138059" w14:textId="233C564E" w:rsidR="00923E84" w:rsidRPr="007E0B26" w:rsidRDefault="00923E84" w:rsidP="00923E84">
            <w:pPr>
              <w:pStyle w:val="ConsPlusNormal"/>
              <w:spacing w:after="120"/>
              <w:jc w:val="center"/>
              <w:rPr>
                <w:highlight w:val="yellow"/>
              </w:rPr>
            </w:pPr>
            <w:r w:rsidRPr="00F413A8">
              <w:t>0,3%</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923E84" w:rsidRDefault="00923E84" w:rsidP="00923E84">
            <w:pPr>
              <w:spacing w:after="120"/>
              <w:jc w:val="center"/>
            </w:pPr>
          </w:p>
        </w:tc>
      </w:tr>
      <w:tr w:rsidR="00923E84" w14:paraId="793AD32B" w14:textId="77777777" w:rsidTr="001F2F82">
        <w:tc>
          <w:tcPr>
            <w:tcW w:w="4595" w:type="dxa"/>
            <w:gridSpan w:val="2"/>
            <w:vMerge/>
            <w:tcBorders>
              <w:top w:val="nil"/>
              <w:left w:val="nil"/>
              <w:bottom w:val="nil"/>
              <w:right w:val="single" w:sz="4" w:space="0" w:color="auto"/>
            </w:tcBorders>
          </w:tcPr>
          <w:p w14:paraId="748EEE50"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923E84" w:rsidRDefault="00923E84" w:rsidP="00923E84">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73522651" w:rsidR="00923E84" w:rsidRDefault="00923E84" w:rsidP="00923E84">
            <w:pPr>
              <w:pStyle w:val="ConsPlusNormal"/>
              <w:spacing w:after="120"/>
              <w:jc w:val="center"/>
            </w:pPr>
            <w:r w:rsidRPr="00F413A8">
              <w:t>4,2%</w:t>
            </w:r>
          </w:p>
        </w:tc>
        <w:tc>
          <w:tcPr>
            <w:tcW w:w="1474" w:type="dxa"/>
            <w:tcBorders>
              <w:top w:val="single" w:sz="4" w:space="0" w:color="auto"/>
              <w:left w:val="single" w:sz="4" w:space="0" w:color="auto"/>
              <w:bottom w:val="single" w:sz="4" w:space="0" w:color="auto"/>
              <w:right w:val="single" w:sz="4" w:space="0" w:color="auto"/>
            </w:tcBorders>
          </w:tcPr>
          <w:p w14:paraId="08406A15" w14:textId="36D623F7" w:rsidR="00923E84" w:rsidRPr="007E0B26" w:rsidRDefault="00923E84" w:rsidP="00923E84">
            <w:pPr>
              <w:pStyle w:val="ConsPlusNormal"/>
              <w:spacing w:after="120"/>
              <w:jc w:val="center"/>
              <w:rPr>
                <w:highlight w:val="yellow"/>
              </w:rPr>
            </w:pPr>
            <w:r w:rsidRPr="00F413A8">
              <w:t>1,5%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923E84" w:rsidRDefault="00923E84" w:rsidP="00923E84">
            <w:pPr>
              <w:spacing w:after="120"/>
              <w:jc w:val="center"/>
            </w:pPr>
          </w:p>
        </w:tc>
      </w:tr>
      <w:tr w:rsidR="00923E84" w14:paraId="08529EC6" w14:textId="77777777" w:rsidTr="001F2F82">
        <w:tc>
          <w:tcPr>
            <w:tcW w:w="4595" w:type="dxa"/>
            <w:gridSpan w:val="2"/>
            <w:vMerge/>
            <w:tcBorders>
              <w:top w:val="nil"/>
              <w:left w:val="nil"/>
              <w:bottom w:val="nil"/>
              <w:right w:val="single" w:sz="4" w:space="0" w:color="auto"/>
            </w:tcBorders>
          </w:tcPr>
          <w:p w14:paraId="60C4130D"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923E84" w:rsidRDefault="00923E84" w:rsidP="00923E84">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242C2C0D" w:rsidR="00923E84" w:rsidRDefault="00923E84" w:rsidP="00923E84">
            <w:pPr>
              <w:pStyle w:val="ConsPlusNormal"/>
              <w:spacing w:after="120"/>
              <w:jc w:val="center"/>
            </w:pPr>
            <w:r w:rsidRPr="00F413A8">
              <w:t>17,8%</w:t>
            </w:r>
          </w:p>
        </w:tc>
        <w:tc>
          <w:tcPr>
            <w:tcW w:w="1474" w:type="dxa"/>
            <w:tcBorders>
              <w:top w:val="single" w:sz="4" w:space="0" w:color="auto"/>
              <w:left w:val="single" w:sz="4" w:space="0" w:color="auto"/>
              <w:bottom w:val="single" w:sz="4" w:space="0" w:color="auto"/>
              <w:right w:val="single" w:sz="4" w:space="0" w:color="auto"/>
            </w:tcBorders>
          </w:tcPr>
          <w:p w14:paraId="25E843E4" w14:textId="774E80FE" w:rsidR="00923E84" w:rsidRPr="007E0B26" w:rsidRDefault="00923E84" w:rsidP="00923E84">
            <w:pPr>
              <w:pStyle w:val="ConsPlusNormal"/>
              <w:spacing w:after="120"/>
              <w:jc w:val="center"/>
              <w:rPr>
                <w:highlight w:val="yellow"/>
              </w:rPr>
            </w:pPr>
            <w:r w:rsidRPr="00F413A8">
              <w:t>13,3%</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923E84" w:rsidRDefault="00923E84" w:rsidP="00923E84">
            <w:pPr>
              <w:spacing w:after="120"/>
              <w:jc w:val="center"/>
            </w:pPr>
          </w:p>
        </w:tc>
      </w:tr>
      <w:tr w:rsidR="00923E84" w14:paraId="46143B1F" w14:textId="77777777" w:rsidTr="001F2F82">
        <w:tc>
          <w:tcPr>
            <w:tcW w:w="4595" w:type="dxa"/>
            <w:gridSpan w:val="2"/>
            <w:vMerge/>
            <w:tcBorders>
              <w:top w:val="nil"/>
              <w:left w:val="nil"/>
              <w:bottom w:val="nil"/>
              <w:right w:val="single" w:sz="4" w:space="0" w:color="auto"/>
            </w:tcBorders>
          </w:tcPr>
          <w:p w14:paraId="64A1D0F1"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923E84" w:rsidRDefault="00923E84" w:rsidP="00923E84">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30E998C2" w:rsidR="00923E84" w:rsidRDefault="00923E84" w:rsidP="00923E84">
            <w:pPr>
              <w:pStyle w:val="ConsPlusNormal"/>
              <w:spacing w:after="120"/>
              <w:jc w:val="center"/>
            </w:pPr>
            <w:r w:rsidRPr="00F413A8">
              <w:t>47,9%</w:t>
            </w:r>
          </w:p>
        </w:tc>
        <w:tc>
          <w:tcPr>
            <w:tcW w:w="1474" w:type="dxa"/>
            <w:tcBorders>
              <w:top w:val="single" w:sz="4" w:space="0" w:color="auto"/>
              <w:left w:val="single" w:sz="4" w:space="0" w:color="auto"/>
              <w:bottom w:val="single" w:sz="4" w:space="0" w:color="auto"/>
              <w:right w:val="single" w:sz="4" w:space="0" w:color="auto"/>
            </w:tcBorders>
          </w:tcPr>
          <w:p w14:paraId="402F95DC" w14:textId="740DCAD9" w:rsidR="00923E84" w:rsidRPr="007E0B26" w:rsidRDefault="00923E84" w:rsidP="00923E84">
            <w:pPr>
              <w:pStyle w:val="ConsPlusNormal"/>
              <w:spacing w:after="120"/>
              <w:jc w:val="center"/>
              <w:rPr>
                <w:highlight w:val="yellow"/>
              </w:rPr>
            </w:pPr>
            <w:r w:rsidRPr="00F413A8">
              <w:t>40,5%</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923E84" w:rsidRDefault="00923E84" w:rsidP="00923E84">
            <w:pPr>
              <w:spacing w:after="120"/>
              <w:jc w:val="center"/>
            </w:pPr>
          </w:p>
        </w:tc>
      </w:tr>
      <w:tr w:rsidR="00923E84" w14:paraId="333F3457" w14:textId="77777777" w:rsidTr="001F2F82">
        <w:tc>
          <w:tcPr>
            <w:tcW w:w="4595" w:type="dxa"/>
            <w:gridSpan w:val="2"/>
            <w:vMerge/>
            <w:tcBorders>
              <w:top w:val="nil"/>
              <w:left w:val="nil"/>
              <w:bottom w:val="nil"/>
              <w:right w:val="single" w:sz="4" w:space="0" w:color="auto"/>
            </w:tcBorders>
          </w:tcPr>
          <w:p w14:paraId="112CDD52"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923E84" w:rsidRDefault="00923E84" w:rsidP="00923E84">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3F707443" w:rsidR="00923E84" w:rsidRDefault="00923E84" w:rsidP="00923E84">
            <w:pPr>
              <w:pStyle w:val="ConsPlusNormal"/>
              <w:spacing w:after="120"/>
              <w:jc w:val="center"/>
            </w:pPr>
            <w:r w:rsidRPr="00F413A8">
              <w:t>37,4%</w:t>
            </w:r>
          </w:p>
        </w:tc>
        <w:tc>
          <w:tcPr>
            <w:tcW w:w="1474" w:type="dxa"/>
            <w:tcBorders>
              <w:top w:val="single" w:sz="4" w:space="0" w:color="auto"/>
              <w:left w:val="single" w:sz="4" w:space="0" w:color="auto"/>
              <w:bottom w:val="single" w:sz="4" w:space="0" w:color="auto"/>
              <w:right w:val="single" w:sz="4" w:space="0" w:color="auto"/>
            </w:tcBorders>
          </w:tcPr>
          <w:p w14:paraId="5ABA04B0" w14:textId="36D2D96A" w:rsidR="00923E84" w:rsidRPr="007E0B26" w:rsidRDefault="00923E84" w:rsidP="00923E84">
            <w:pPr>
              <w:pStyle w:val="ConsPlusNormal"/>
              <w:spacing w:after="120"/>
              <w:jc w:val="center"/>
              <w:rPr>
                <w:highlight w:val="yellow"/>
              </w:rPr>
            </w:pPr>
            <w:r w:rsidRPr="00F413A8">
              <w:t>7,1%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923E84" w:rsidRDefault="00923E84" w:rsidP="00923E84">
            <w:pPr>
              <w:spacing w:after="120"/>
              <w:jc w:val="center"/>
            </w:pPr>
          </w:p>
        </w:tc>
      </w:tr>
      <w:tr w:rsidR="00923E84" w14:paraId="576664AA" w14:textId="77777777" w:rsidTr="001F2F82">
        <w:tc>
          <w:tcPr>
            <w:tcW w:w="4595" w:type="dxa"/>
            <w:gridSpan w:val="2"/>
            <w:vMerge/>
            <w:tcBorders>
              <w:top w:val="nil"/>
              <w:left w:val="nil"/>
              <w:bottom w:val="nil"/>
              <w:right w:val="single" w:sz="4" w:space="0" w:color="auto"/>
            </w:tcBorders>
          </w:tcPr>
          <w:p w14:paraId="1AC7B8D6" w14:textId="77777777" w:rsidR="00923E84" w:rsidRDefault="00923E84" w:rsidP="00923E84"/>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923E84" w:rsidRDefault="00923E84" w:rsidP="00923E84">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51FADA1F" w:rsidR="00923E84" w:rsidRDefault="00923E84" w:rsidP="00923E84">
            <w:pPr>
              <w:pStyle w:val="ConsPlusNormal"/>
              <w:spacing w:after="120"/>
              <w:jc w:val="center"/>
            </w:pPr>
            <w:r w:rsidRPr="00F413A8">
              <w:t>76,0%</w:t>
            </w:r>
          </w:p>
        </w:tc>
        <w:tc>
          <w:tcPr>
            <w:tcW w:w="1474" w:type="dxa"/>
            <w:tcBorders>
              <w:top w:val="single" w:sz="4" w:space="0" w:color="auto"/>
              <w:left w:val="single" w:sz="4" w:space="0" w:color="auto"/>
              <w:bottom w:val="single" w:sz="4" w:space="0" w:color="auto"/>
              <w:right w:val="single" w:sz="4" w:space="0" w:color="auto"/>
            </w:tcBorders>
          </w:tcPr>
          <w:p w14:paraId="27BA1970" w14:textId="3F21B025" w:rsidR="00923E84" w:rsidRPr="007E0B26" w:rsidRDefault="00923E84" w:rsidP="00923E84">
            <w:pPr>
              <w:pStyle w:val="ConsPlusNormal"/>
              <w:spacing w:after="120"/>
              <w:jc w:val="center"/>
              <w:rPr>
                <w:highlight w:val="yellow"/>
              </w:rPr>
            </w:pPr>
            <w:r w:rsidRPr="00F413A8">
              <w:t>35,1%</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923E84" w:rsidRDefault="00923E84" w:rsidP="00923E84">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493A33AD"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001A77">
              <w:rPr>
                <w:color w:val="000000"/>
              </w:rPr>
              <w:t>101 749,44</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5E8A519E"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786BEF">
              <w:t>456 390 908,9</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jc w:val="both"/>
      </w:pPr>
    </w:p>
    <w:p w14:paraId="03A46265" w14:textId="3B533908" w:rsidR="00A25CC8" w:rsidRDefault="00A25CC8" w:rsidP="00A25CC8">
      <w:pPr>
        <w:pStyle w:val="ConsPlusNormal"/>
        <w:ind w:firstLine="540"/>
        <w:jc w:val="both"/>
      </w:pPr>
      <w:r>
        <w:t>--------------------------------</w:t>
      </w:r>
    </w:p>
    <w:sectPr w:rsidR="00A25CC8"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A3410"/>
    <w:rsid w:val="000A6740"/>
    <w:rsid w:val="000C613C"/>
    <w:rsid w:val="000E1E9B"/>
    <w:rsid w:val="000E2F06"/>
    <w:rsid w:val="000E51D7"/>
    <w:rsid w:val="000E62A1"/>
    <w:rsid w:val="000E7019"/>
    <w:rsid w:val="00102EE3"/>
    <w:rsid w:val="00114879"/>
    <w:rsid w:val="001272E8"/>
    <w:rsid w:val="0012738C"/>
    <w:rsid w:val="00127FF6"/>
    <w:rsid w:val="0013132E"/>
    <w:rsid w:val="00131CC0"/>
    <w:rsid w:val="00150B5F"/>
    <w:rsid w:val="00150F1C"/>
    <w:rsid w:val="001637ED"/>
    <w:rsid w:val="001958FD"/>
    <w:rsid w:val="001A1128"/>
    <w:rsid w:val="001D11FC"/>
    <w:rsid w:val="001E30DE"/>
    <w:rsid w:val="001E495B"/>
    <w:rsid w:val="001E4E4C"/>
    <w:rsid w:val="001E7FB3"/>
    <w:rsid w:val="00214C42"/>
    <w:rsid w:val="00246766"/>
    <w:rsid w:val="00253291"/>
    <w:rsid w:val="002574DA"/>
    <w:rsid w:val="002655F4"/>
    <w:rsid w:val="00283F81"/>
    <w:rsid w:val="002A00CA"/>
    <w:rsid w:val="002A040B"/>
    <w:rsid w:val="002B471E"/>
    <w:rsid w:val="002C04A7"/>
    <w:rsid w:val="002D2CD5"/>
    <w:rsid w:val="002D6FD7"/>
    <w:rsid w:val="002D79B4"/>
    <w:rsid w:val="002E4F64"/>
    <w:rsid w:val="00302BE5"/>
    <w:rsid w:val="00305B76"/>
    <w:rsid w:val="00315946"/>
    <w:rsid w:val="0032064F"/>
    <w:rsid w:val="00336C2D"/>
    <w:rsid w:val="00343E7A"/>
    <w:rsid w:val="00347972"/>
    <w:rsid w:val="00347DE5"/>
    <w:rsid w:val="00363908"/>
    <w:rsid w:val="0037495D"/>
    <w:rsid w:val="00375CD1"/>
    <w:rsid w:val="003836AB"/>
    <w:rsid w:val="00387381"/>
    <w:rsid w:val="00394C04"/>
    <w:rsid w:val="003A7740"/>
    <w:rsid w:val="003F2035"/>
    <w:rsid w:val="00405760"/>
    <w:rsid w:val="00424723"/>
    <w:rsid w:val="00446EE5"/>
    <w:rsid w:val="00460EB6"/>
    <w:rsid w:val="004710AB"/>
    <w:rsid w:val="00496BC5"/>
    <w:rsid w:val="004A04C1"/>
    <w:rsid w:val="004A0AA2"/>
    <w:rsid w:val="004B5EBC"/>
    <w:rsid w:val="004C7320"/>
    <w:rsid w:val="004D29BA"/>
    <w:rsid w:val="004F3AA6"/>
    <w:rsid w:val="0050611D"/>
    <w:rsid w:val="005135F3"/>
    <w:rsid w:val="00521DB9"/>
    <w:rsid w:val="00524897"/>
    <w:rsid w:val="00530A9C"/>
    <w:rsid w:val="00556710"/>
    <w:rsid w:val="00560361"/>
    <w:rsid w:val="00571237"/>
    <w:rsid w:val="005713B2"/>
    <w:rsid w:val="00585800"/>
    <w:rsid w:val="00585C9D"/>
    <w:rsid w:val="005920D7"/>
    <w:rsid w:val="005A237E"/>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4D3A"/>
    <w:rsid w:val="00715F64"/>
    <w:rsid w:val="00740A9B"/>
    <w:rsid w:val="00740CBB"/>
    <w:rsid w:val="00742540"/>
    <w:rsid w:val="007767DA"/>
    <w:rsid w:val="00776953"/>
    <w:rsid w:val="0077738F"/>
    <w:rsid w:val="00786BEF"/>
    <w:rsid w:val="00791A14"/>
    <w:rsid w:val="00797FF7"/>
    <w:rsid w:val="007C33D4"/>
    <w:rsid w:val="007C3D19"/>
    <w:rsid w:val="007E0B26"/>
    <w:rsid w:val="007E2F6C"/>
    <w:rsid w:val="00801BC2"/>
    <w:rsid w:val="00811CB7"/>
    <w:rsid w:val="008410AC"/>
    <w:rsid w:val="0084444E"/>
    <w:rsid w:val="008534FD"/>
    <w:rsid w:val="0085545D"/>
    <w:rsid w:val="00870C8E"/>
    <w:rsid w:val="00892333"/>
    <w:rsid w:val="008A3524"/>
    <w:rsid w:val="008B2859"/>
    <w:rsid w:val="008B4AA4"/>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4605"/>
    <w:rsid w:val="00A97C8B"/>
    <w:rsid w:val="00AA1980"/>
    <w:rsid w:val="00AB5B38"/>
    <w:rsid w:val="00AD4C62"/>
    <w:rsid w:val="00AE16C2"/>
    <w:rsid w:val="00AE3F59"/>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51DC"/>
    <w:rsid w:val="00C04602"/>
    <w:rsid w:val="00C04C8F"/>
    <w:rsid w:val="00C06BEE"/>
    <w:rsid w:val="00C06FF4"/>
    <w:rsid w:val="00C20F33"/>
    <w:rsid w:val="00C43BD0"/>
    <w:rsid w:val="00C64DCD"/>
    <w:rsid w:val="00C74B1E"/>
    <w:rsid w:val="00C77C35"/>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61E15"/>
    <w:rsid w:val="00E6239A"/>
    <w:rsid w:val="00E71657"/>
    <w:rsid w:val="00E75BE8"/>
    <w:rsid w:val="00E824C8"/>
    <w:rsid w:val="00EA0BFB"/>
    <w:rsid w:val="00EA73DB"/>
    <w:rsid w:val="00ED4E62"/>
    <w:rsid w:val="00EF46A5"/>
    <w:rsid w:val="00EF4ADE"/>
    <w:rsid w:val="00F13251"/>
    <w:rsid w:val="00F66BC6"/>
    <w:rsid w:val="00F71030"/>
    <w:rsid w:val="00FA4A09"/>
    <w:rsid w:val="00FB6678"/>
    <w:rsid w:val="00FD3727"/>
    <w:rsid w:val="00FE0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9F6C4-A3B4-45EE-ADB6-560BC02E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938</Words>
  <Characters>5349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207</cp:revision>
  <dcterms:created xsi:type="dcterms:W3CDTF">2021-10-07T09:00:00Z</dcterms:created>
  <dcterms:modified xsi:type="dcterms:W3CDTF">2024-01-16T13:06:00Z</dcterms:modified>
</cp:coreProperties>
</file>