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211" w:rsidRPr="00DF14B2" w:rsidRDefault="005B7211" w:rsidP="005B7211">
      <w:pPr>
        <w:jc w:val="right"/>
        <w:rPr>
          <w:b/>
          <w:sz w:val="22"/>
          <w:szCs w:val="22"/>
        </w:rPr>
      </w:pPr>
      <w:r w:rsidRPr="00DF14B2">
        <w:rPr>
          <w:b/>
          <w:sz w:val="22"/>
          <w:szCs w:val="22"/>
        </w:rPr>
        <w:t xml:space="preserve">Утверждено Приказом </w:t>
      </w:r>
    </w:p>
    <w:p w:rsidR="005B7211" w:rsidRPr="00DF14B2" w:rsidRDefault="005B7211" w:rsidP="005B7211">
      <w:pPr>
        <w:jc w:val="right"/>
        <w:rPr>
          <w:b/>
          <w:sz w:val="22"/>
          <w:szCs w:val="22"/>
        </w:rPr>
      </w:pPr>
      <w:r w:rsidRPr="00DF14B2">
        <w:rPr>
          <w:b/>
          <w:sz w:val="22"/>
          <w:szCs w:val="22"/>
        </w:rPr>
        <w:t xml:space="preserve">Генерального директора </w:t>
      </w:r>
    </w:p>
    <w:p w:rsidR="005B7211" w:rsidRDefault="005B7211" w:rsidP="005B7211">
      <w:pPr>
        <w:jc w:val="right"/>
        <w:rPr>
          <w:b/>
          <w:sz w:val="22"/>
          <w:szCs w:val="22"/>
        </w:rPr>
      </w:pPr>
      <w:r w:rsidRPr="00DF14B2">
        <w:rPr>
          <w:b/>
          <w:sz w:val="22"/>
          <w:szCs w:val="22"/>
        </w:rPr>
        <w:t>№</w:t>
      </w:r>
      <w:r>
        <w:rPr>
          <w:b/>
          <w:sz w:val="22"/>
          <w:szCs w:val="22"/>
        </w:rPr>
        <w:t xml:space="preserve"> </w:t>
      </w:r>
      <w:r w:rsidR="00DD11D0">
        <w:rPr>
          <w:b/>
          <w:sz w:val="22"/>
          <w:szCs w:val="22"/>
          <w:lang w:val="en-US"/>
        </w:rPr>
        <w:t xml:space="preserve">49 </w:t>
      </w:r>
      <w:r w:rsidRPr="00DF14B2">
        <w:rPr>
          <w:b/>
          <w:sz w:val="22"/>
          <w:szCs w:val="22"/>
        </w:rPr>
        <w:t>от</w:t>
      </w:r>
      <w:r w:rsidR="00EC124F">
        <w:rPr>
          <w:b/>
          <w:sz w:val="22"/>
          <w:szCs w:val="22"/>
        </w:rPr>
        <w:t xml:space="preserve"> 01</w:t>
      </w:r>
      <w:r>
        <w:rPr>
          <w:b/>
          <w:sz w:val="22"/>
          <w:szCs w:val="22"/>
        </w:rPr>
        <w:t xml:space="preserve"> </w:t>
      </w:r>
      <w:r w:rsidR="00EC124F">
        <w:rPr>
          <w:b/>
          <w:sz w:val="22"/>
          <w:szCs w:val="22"/>
        </w:rPr>
        <w:t>августа</w:t>
      </w:r>
      <w:r w:rsidRPr="00DF14B2">
        <w:rPr>
          <w:b/>
          <w:sz w:val="22"/>
          <w:szCs w:val="22"/>
        </w:rPr>
        <w:t xml:space="preserve"> 202</w:t>
      </w:r>
      <w:r>
        <w:rPr>
          <w:b/>
          <w:sz w:val="22"/>
          <w:szCs w:val="22"/>
        </w:rPr>
        <w:t>4</w:t>
      </w:r>
      <w:r w:rsidRPr="00DF14B2">
        <w:rPr>
          <w:b/>
          <w:sz w:val="22"/>
          <w:szCs w:val="22"/>
        </w:rPr>
        <w:t xml:space="preserve"> г.</w:t>
      </w:r>
    </w:p>
    <w:p w:rsidR="005B7211" w:rsidRPr="00DF14B2" w:rsidRDefault="005B7211" w:rsidP="005B7211">
      <w:pPr>
        <w:jc w:val="right"/>
        <w:rPr>
          <w:b/>
          <w:sz w:val="22"/>
          <w:szCs w:val="22"/>
        </w:rPr>
      </w:pPr>
      <w:bookmarkStart w:id="0" w:name="_GoBack"/>
      <w:bookmarkEnd w:id="0"/>
      <w:r>
        <w:rPr>
          <w:b/>
          <w:sz w:val="22"/>
          <w:szCs w:val="22"/>
        </w:rPr>
        <w:t>Антипов Н.Н.</w:t>
      </w:r>
    </w:p>
    <w:p w:rsidR="005B28DD" w:rsidRDefault="005B28DD" w:rsidP="005B28DD">
      <w:pPr>
        <w:spacing w:before="45"/>
        <w:contextualSpacing/>
        <w:jc w:val="center"/>
        <w:rPr>
          <w:b/>
          <w:bCs/>
          <w:sz w:val="22"/>
          <w:szCs w:val="22"/>
          <w:lang w:eastAsia="en-US"/>
        </w:rPr>
      </w:pPr>
    </w:p>
    <w:p w:rsidR="005B28DD" w:rsidRPr="005B28DD" w:rsidRDefault="005B28DD" w:rsidP="005B28DD">
      <w:pPr>
        <w:spacing w:before="45"/>
        <w:contextualSpacing/>
        <w:jc w:val="center"/>
        <w:rPr>
          <w:b/>
          <w:bCs/>
          <w:sz w:val="22"/>
          <w:szCs w:val="22"/>
          <w:lang w:eastAsia="en-US"/>
        </w:rPr>
      </w:pPr>
      <w:r>
        <w:rPr>
          <w:b/>
          <w:bCs/>
          <w:sz w:val="22"/>
          <w:szCs w:val="22"/>
          <w:lang w:eastAsia="en-US"/>
        </w:rPr>
        <w:t>Изменения и дополнения № 41</w:t>
      </w:r>
    </w:p>
    <w:p w:rsidR="005B28DD" w:rsidRPr="005B28DD" w:rsidRDefault="005B28DD" w:rsidP="005B28DD">
      <w:pPr>
        <w:contextualSpacing/>
        <w:jc w:val="center"/>
        <w:rPr>
          <w:b/>
          <w:bCs/>
          <w:sz w:val="22"/>
          <w:szCs w:val="22"/>
          <w:lang w:eastAsia="en-US"/>
        </w:rPr>
      </w:pPr>
      <w:r w:rsidRPr="005B28DD">
        <w:rPr>
          <w:b/>
          <w:bCs/>
          <w:sz w:val="22"/>
          <w:szCs w:val="22"/>
          <w:lang w:eastAsia="en-US"/>
        </w:rPr>
        <w:t>в правила доверительного управления</w:t>
      </w:r>
    </w:p>
    <w:p w:rsidR="005B28DD" w:rsidRPr="005B28DD" w:rsidRDefault="005B28DD" w:rsidP="005B28DD">
      <w:pPr>
        <w:contextualSpacing/>
        <w:jc w:val="center"/>
        <w:rPr>
          <w:b/>
          <w:bCs/>
          <w:sz w:val="22"/>
          <w:szCs w:val="22"/>
          <w:lang w:eastAsia="en-US"/>
        </w:rPr>
      </w:pPr>
      <w:r w:rsidRPr="005B28DD">
        <w:rPr>
          <w:b/>
          <w:bCs/>
          <w:sz w:val="22"/>
          <w:szCs w:val="22"/>
          <w:lang w:eastAsia="en-US"/>
        </w:rPr>
        <w:t>Интервального паевого инвестиционного фонда</w:t>
      </w:r>
    </w:p>
    <w:p w:rsidR="005B28DD" w:rsidRPr="005B28DD" w:rsidRDefault="005B28DD" w:rsidP="005B28DD">
      <w:pPr>
        <w:contextualSpacing/>
        <w:jc w:val="center"/>
        <w:rPr>
          <w:b/>
          <w:bCs/>
          <w:sz w:val="22"/>
          <w:szCs w:val="22"/>
          <w:lang w:eastAsia="en-US"/>
        </w:rPr>
      </w:pPr>
      <w:r w:rsidRPr="005B28DD">
        <w:rPr>
          <w:sz w:val="22"/>
          <w:szCs w:val="22"/>
          <w:lang w:eastAsia="en-US"/>
        </w:rPr>
        <w:t xml:space="preserve"> </w:t>
      </w:r>
      <w:r w:rsidRPr="005B28DD">
        <w:rPr>
          <w:b/>
          <w:bCs/>
          <w:sz w:val="22"/>
          <w:szCs w:val="22"/>
          <w:lang w:eastAsia="en-US"/>
        </w:rPr>
        <w:t xml:space="preserve">рыночных финансовых инструментов </w:t>
      </w:r>
    </w:p>
    <w:p w:rsidR="005B28DD" w:rsidRPr="005B28DD" w:rsidRDefault="005B28DD" w:rsidP="005B28DD">
      <w:pPr>
        <w:contextualSpacing/>
        <w:jc w:val="center"/>
        <w:rPr>
          <w:b/>
          <w:bCs/>
          <w:sz w:val="22"/>
          <w:szCs w:val="22"/>
          <w:lang w:eastAsia="en-US"/>
        </w:rPr>
      </w:pPr>
      <w:r w:rsidRPr="005B28DD">
        <w:rPr>
          <w:b/>
          <w:bCs/>
          <w:sz w:val="22"/>
          <w:szCs w:val="22"/>
          <w:lang w:eastAsia="en-US"/>
        </w:rPr>
        <w:t xml:space="preserve">   «Универсальный»</w:t>
      </w:r>
    </w:p>
    <w:p w:rsidR="005B28DD" w:rsidRPr="005B28DD" w:rsidRDefault="005B28DD" w:rsidP="005B28DD">
      <w:pPr>
        <w:ind w:right="-1"/>
        <w:jc w:val="center"/>
        <w:rPr>
          <w:bCs/>
          <w:sz w:val="22"/>
          <w:szCs w:val="22"/>
        </w:rPr>
      </w:pPr>
      <w:r w:rsidRPr="005B28DD">
        <w:rPr>
          <w:bCs/>
          <w:sz w:val="22"/>
          <w:szCs w:val="22"/>
        </w:rPr>
        <w:t xml:space="preserve">(Правила зарегистрированы </w:t>
      </w:r>
      <w:r w:rsidRPr="005B28DD">
        <w:rPr>
          <w:sz w:val="22"/>
          <w:szCs w:val="22"/>
        </w:rPr>
        <w:t>23 мая 2001 года ФСФР России</w:t>
      </w:r>
      <w:r w:rsidRPr="005B28DD">
        <w:rPr>
          <w:bCs/>
          <w:sz w:val="22"/>
          <w:szCs w:val="22"/>
        </w:rPr>
        <w:t xml:space="preserve"> за номером </w:t>
      </w:r>
      <w:r w:rsidRPr="005B28DD">
        <w:rPr>
          <w:sz w:val="22"/>
          <w:szCs w:val="22"/>
        </w:rPr>
        <w:t>0055-56612034</w:t>
      </w:r>
      <w:r w:rsidRPr="005B28DD">
        <w:rPr>
          <w:bCs/>
          <w:sz w:val="22"/>
          <w:szCs w:val="22"/>
        </w:rPr>
        <w:t>)</w:t>
      </w:r>
    </w:p>
    <w:p w:rsidR="00AC1E43" w:rsidRPr="00666A97" w:rsidRDefault="00AC1E43" w:rsidP="00AC1E43">
      <w:pPr>
        <w:tabs>
          <w:tab w:val="left" w:pos="284"/>
          <w:tab w:val="left" w:pos="426"/>
          <w:tab w:val="left" w:pos="1026"/>
        </w:tabs>
        <w:ind w:right="34"/>
        <w:jc w:val="both"/>
        <w:rPr>
          <w:bCs/>
        </w:rPr>
      </w:pPr>
      <w:r w:rsidRPr="00666A97">
        <w:rPr>
          <w:bCs/>
        </w:rPr>
        <w:t xml:space="preserve"> </w:t>
      </w:r>
    </w:p>
    <w:tbl>
      <w:tblPr>
        <w:tblW w:w="9351" w:type="dxa"/>
        <w:tblLayout w:type="fixed"/>
        <w:tblLook w:val="0000" w:firstRow="0" w:lastRow="0" w:firstColumn="0" w:lastColumn="0" w:noHBand="0" w:noVBand="0"/>
      </w:tblPr>
      <w:tblGrid>
        <w:gridCol w:w="5104"/>
        <w:gridCol w:w="4247"/>
      </w:tblGrid>
      <w:tr w:rsidR="005B7211" w:rsidRPr="008A4A21" w:rsidTr="00A9560A">
        <w:tc>
          <w:tcPr>
            <w:tcW w:w="5104" w:type="dxa"/>
            <w:tcBorders>
              <w:top w:val="single" w:sz="4" w:space="0" w:color="auto"/>
              <w:left w:val="single" w:sz="4" w:space="0" w:color="auto"/>
              <w:bottom w:val="single" w:sz="4" w:space="0" w:color="auto"/>
              <w:right w:val="single" w:sz="4" w:space="0" w:color="auto"/>
            </w:tcBorders>
          </w:tcPr>
          <w:p w:rsidR="005B7211" w:rsidRPr="008A4A21" w:rsidRDefault="005B7211" w:rsidP="0013321C">
            <w:pPr>
              <w:pStyle w:val="1"/>
              <w:rPr>
                <w:b/>
                <w:bCs/>
              </w:rPr>
            </w:pPr>
            <w:r w:rsidRPr="008A4A21">
              <w:rPr>
                <w:b/>
                <w:bCs/>
              </w:rPr>
              <w:t>Прежняя редакция</w:t>
            </w:r>
          </w:p>
          <w:p w:rsidR="005B7211" w:rsidRPr="008A4A21" w:rsidRDefault="005B7211" w:rsidP="0013321C">
            <w:pPr>
              <w:rPr>
                <w:sz w:val="24"/>
                <w:szCs w:val="24"/>
              </w:rPr>
            </w:pPr>
          </w:p>
        </w:tc>
        <w:tc>
          <w:tcPr>
            <w:tcW w:w="4247" w:type="dxa"/>
            <w:tcBorders>
              <w:top w:val="single" w:sz="4" w:space="0" w:color="auto"/>
              <w:left w:val="single" w:sz="4" w:space="0" w:color="auto"/>
              <w:bottom w:val="single" w:sz="4" w:space="0" w:color="auto"/>
              <w:right w:val="single" w:sz="4" w:space="0" w:color="auto"/>
            </w:tcBorders>
          </w:tcPr>
          <w:p w:rsidR="005B7211" w:rsidRPr="008A4A21" w:rsidRDefault="005B7211" w:rsidP="0013321C">
            <w:pPr>
              <w:pStyle w:val="1"/>
              <w:rPr>
                <w:b/>
                <w:bCs/>
              </w:rPr>
            </w:pPr>
            <w:r w:rsidRPr="008A4A21">
              <w:rPr>
                <w:b/>
                <w:bCs/>
              </w:rPr>
              <w:t>Новая редакция</w:t>
            </w:r>
          </w:p>
        </w:tc>
      </w:tr>
      <w:tr w:rsidR="00EC124F" w:rsidRPr="008A4A21" w:rsidTr="00A9560A">
        <w:tc>
          <w:tcPr>
            <w:tcW w:w="5104" w:type="dxa"/>
            <w:tcBorders>
              <w:top w:val="single" w:sz="4" w:space="0" w:color="auto"/>
              <w:left w:val="single" w:sz="4" w:space="0" w:color="auto"/>
              <w:bottom w:val="single" w:sz="4" w:space="0" w:color="auto"/>
              <w:right w:val="single" w:sz="4" w:space="0" w:color="auto"/>
            </w:tcBorders>
          </w:tcPr>
          <w:p w:rsidR="00EC124F" w:rsidRPr="00B547E8" w:rsidRDefault="00EC124F" w:rsidP="00EC124F">
            <w:pPr>
              <w:pStyle w:val="1"/>
              <w:jc w:val="both"/>
              <w:rPr>
                <w:b/>
                <w:bCs/>
                <w:sz w:val="20"/>
                <w:szCs w:val="20"/>
              </w:rPr>
            </w:pPr>
            <w:r w:rsidRPr="00B547E8">
              <w:rPr>
                <w:b/>
                <w:bCs/>
                <w:sz w:val="20"/>
                <w:szCs w:val="20"/>
              </w:rPr>
              <w:t>1. Наличие в правилах доверительного управления фонда положений об Аудиторской организации.</w:t>
            </w:r>
          </w:p>
        </w:tc>
        <w:tc>
          <w:tcPr>
            <w:tcW w:w="4247" w:type="dxa"/>
            <w:tcBorders>
              <w:top w:val="single" w:sz="4" w:space="0" w:color="auto"/>
              <w:left w:val="single" w:sz="4" w:space="0" w:color="auto"/>
              <w:bottom w:val="single" w:sz="4" w:space="0" w:color="auto"/>
              <w:right w:val="single" w:sz="4" w:space="0" w:color="auto"/>
            </w:tcBorders>
          </w:tcPr>
          <w:p w:rsidR="00EC124F" w:rsidRPr="00B547E8" w:rsidRDefault="00EC124F" w:rsidP="00EC124F">
            <w:pPr>
              <w:pStyle w:val="1"/>
              <w:jc w:val="both"/>
              <w:rPr>
                <w:b/>
                <w:bCs/>
                <w:sz w:val="20"/>
                <w:szCs w:val="20"/>
              </w:rPr>
            </w:pPr>
            <w:r w:rsidRPr="00B547E8">
              <w:rPr>
                <w:b/>
                <w:bCs/>
                <w:sz w:val="20"/>
                <w:szCs w:val="20"/>
              </w:rPr>
              <w:t>1. Исключить из правил доверительного управления фонда положения об Аудиторской организации.</w:t>
            </w:r>
          </w:p>
          <w:p w:rsidR="00EC124F" w:rsidRPr="00B547E8" w:rsidRDefault="00EC124F" w:rsidP="00EC124F">
            <w:pPr>
              <w:pStyle w:val="1"/>
              <w:jc w:val="both"/>
              <w:rPr>
                <w:b/>
                <w:bCs/>
                <w:sz w:val="20"/>
                <w:szCs w:val="20"/>
              </w:rPr>
            </w:pPr>
            <w:r w:rsidRPr="00B547E8">
              <w:rPr>
                <w:b/>
                <w:bCs/>
                <w:sz w:val="20"/>
                <w:szCs w:val="20"/>
              </w:rPr>
              <w:t xml:space="preserve">  </w:t>
            </w:r>
          </w:p>
        </w:tc>
      </w:tr>
      <w:tr w:rsidR="005B7211" w:rsidRPr="00A42184" w:rsidTr="00A9560A">
        <w:tc>
          <w:tcPr>
            <w:tcW w:w="5104" w:type="dxa"/>
            <w:tcBorders>
              <w:top w:val="single" w:sz="4" w:space="0" w:color="auto"/>
              <w:left w:val="single" w:sz="4" w:space="0" w:color="auto"/>
              <w:bottom w:val="single" w:sz="4" w:space="0" w:color="auto"/>
              <w:right w:val="single" w:sz="4" w:space="0" w:color="auto"/>
            </w:tcBorders>
          </w:tcPr>
          <w:p w:rsidR="005B7211" w:rsidRPr="00A42184" w:rsidRDefault="00EC124F" w:rsidP="0013321C">
            <w:pPr>
              <w:widowControl w:val="0"/>
              <w:tabs>
                <w:tab w:val="left" w:pos="284"/>
              </w:tabs>
              <w:autoSpaceDE w:val="0"/>
              <w:autoSpaceDN w:val="0"/>
              <w:adjustRightInd w:val="0"/>
              <w:jc w:val="both"/>
              <w:rPr>
                <w:b/>
                <w:lang w:eastAsia="en-US"/>
              </w:rPr>
            </w:pPr>
            <w:r>
              <w:rPr>
                <w:b/>
                <w:lang w:eastAsia="en-US"/>
              </w:rPr>
              <w:t>2</w:t>
            </w:r>
            <w:r w:rsidR="004E1639">
              <w:rPr>
                <w:b/>
                <w:lang w:eastAsia="en-US"/>
              </w:rPr>
              <w:t>. Прежняя редакция п. 9</w:t>
            </w:r>
            <w:r w:rsidR="00B547E8">
              <w:rPr>
                <w:b/>
                <w:lang w:eastAsia="en-US"/>
              </w:rPr>
              <w:t>8</w:t>
            </w:r>
            <w:r w:rsidR="005B7211" w:rsidRPr="00A42184">
              <w:rPr>
                <w:b/>
                <w:lang w:eastAsia="en-US"/>
              </w:rPr>
              <w:t xml:space="preserve"> правил доверительного управления фонда:</w:t>
            </w:r>
          </w:p>
          <w:p w:rsidR="005B7211" w:rsidRPr="00A42184" w:rsidRDefault="005B7211" w:rsidP="00CE28BB">
            <w:pPr>
              <w:jc w:val="both"/>
            </w:pPr>
            <w:r w:rsidRPr="00A42184">
              <w:rPr>
                <w:color w:val="000000"/>
              </w:rPr>
              <w:t>«</w:t>
            </w:r>
            <w:r w:rsidR="00CE28BB" w:rsidRPr="00CE28BB">
              <w:rPr>
                <w:color w:val="000000"/>
              </w:rPr>
              <w:t>98. За счет имущества, составляющего Фонд, выплачиваются вознаграждения Управляющей Компании в размере 1,5 (Одна целая пять десятых) процента среднегодовой стоимости чистых активов Фонда, а также Специализированному депозитарию, Регистратору, Аудиторской организации и Оценщику в размере не более 1,0 (Один) процент среднегодовой стоимости чистых активов Фонда. Максимальный размер сумм указанных вознаграждений составляет 2,5 (Две целых пять десятых) процента среднегодовой стоимости чистых активов фонда.</w:t>
            </w:r>
            <w:r w:rsidR="00B547E8">
              <w:rPr>
                <w:color w:val="000000"/>
              </w:rPr>
              <w:t>».</w:t>
            </w:r>
          </w:p>
        </w:tc>
        <w:tc>
          <w:tcPr>
            <w:tcW w:w="4247" w:type="dxa"/>
            <w:tcBorders>
              <w:top w:val="single" w:sz="4" w:space="0" w:color="auto"/>
              <w:left w:val="single" w:sz="4" w:space="0" w:color="auto"/>
              <w:bottom w:val="single" w:sz="4" w:space="0" w:color="auto"/>
              <w:right w:val="single" w:sz="4" w:space="0" w:color="auto"/>
            </w:tcBorders>
          </w:tcPr>
          <w:p w:rsidR="005B7211" w:rsidRPr="00A42184" w:rsidRDefault="00EC124F" w:rsidP="0013321C">
            <w:pPr>
              <w:autoSpaceDE w:val="0"/>
              <w:autoSpaceDN w:val="0"/>
              <w:adjustRightInd w:val="0"/>
              <w:jc w:val="both"/>
              <w:rPr>
                <w:lang w:eastAsia="zh-CN"/>
              </w:rPr>
            </w:pPr>
            <w:r>
              <w:rPr>
                <w:b/>
                <w:lang w:eastAsia="en-US"/>
              </w:rPr>
              <w:t>2</w:t>
            </w:r>
            <w:r w:rsidR="005B7211" w:rsidRPr="00A42184">
              <w:rPr>
                <w:b/>
                <w:lang w:eastAsia="en-US"/>
              </w:rPr>
              <w:t>.</w:t>
            </w:r>
            <w:r w:rsidR="005B7211" w:rsidRPr="00A42184">
              <w:rPr>
                <w:lang w:eastAsia="en-US"/>
              </w:rPr>
              <w:t xml:space="preserve"> </w:t>
            </w:r>
            <w:r w:rsidR="004E1639">
              <w:rPr>
                <w:b/>
                <w:lang w:eastAsia="zh-CN"/>
              </w:rPr>
              <w:t>Изложить п.</w:t>
            </w:r>
            <w:r w:rsidR="00B547E8">
              <w:rPr>
                <w:b/>
                <w:lang w:eastAsia="zh-CN"/>
              </w:rPr>
              <w:t xml:space="preserve"> 98</w:t>
            </w:r>
            <w:r w:rsidR="005B7211" w:rsidRPr="00A42184">
              <w:rPr>
                <w:lang w:eastAsia="zh-CN"/>
              </w:rPr>
              <w:t xml:space="preserve"> </w:t>
            </w:r>
            <w:r w:rsidR="005B7211" w:rsidRPr="00A42184">
              <w:rPr>
                <w:b/>
                <w:lang w:eastAsia="en-US"/>
              </w:rPr>
              <w:t>правил доверительного управления фонда в новой редакции:</w:t>
            </w:r>
          </w:p>
          <w:p w:rsidR="005B7211" w:rsidRPr="00A42184" w:rsidRDefault="005B7211" w:rsidP="00A9560A">
            <w:pPr>
              <w:jc w:val="both"/>
              <w:rPr>
                <w:color w:val="000000"/>
              </w:rPr>
            </w:pPr>
            <w:r w:rsidRPr="00A42184">
              <w:rPr>
                <w:lang w:eastAsia="en-US"/>
              </w:rPr>
              <w:t>«</w:t>
            </w:r>
            <w:r w:rsidR="00264825" w:rsidRPr="00264825">
              <w:rPr>
                <w:lang w:eastAsia="en-US"/>
              </w:rPr>
              <w:t>98. За счет имущества, составляющего Фонд, выплачиваются вознаграждения Управляющей Компании в размере 4 (Четыре) процента среднегодовой стоимости чистых активов Фонда, а также Специализированному депозитарию, Регистратору и Оценщику в размере не более 0,55 (Ноль целых пятьдесят пять сотых) процента среднегодовой стоимости чистых активов Фонда. Максимальный размер сумм указанных вознаграждений составляет 4,55 (Четыре целых пятьдесят пять сотых) процента среднегодовой стоимости чистых активов фонда.</w:t>
            </w:r>
            <w:r w:rsidRPr="00A42184">
              <w:rPr>
                <w:color w:val="000000"/>
              </w:rPr>
              <w:t>».</w:t>
            </w:r>
          </w:p>
          <w:p w:rsidR="005B7211" w:rsidRPr="00A42184" w:rsidRDefault="005B7211" w:rsidP="0013321C">
            <w:pPr>
              <w:widowControl w:val="0"/>
              <w:autoSpaceDE w:val="0"/>
              <w:autoSpaceDN w:val="0"/>
              <w:adjustRightInd w:val="0"/>
              <w:jc w:val="both"/>
              <w:rPr>
                <w:b/>
                <w:bCs/>
              </w:rPr>
            </w:pPr>
          </w:p>
        </w:tc>
      </w:tr>
      <w:tr w:rsidR="005B7211" w:rsidRPr="00A42184" w:rsidTr="00A9560A">
        <w:tc>
          <w:tcPr>
            <w:tcW w:w="5104" w:type="dxa"/>
            <w:tcBorders>
              <w:top w:val="single" w:sz="4" w:space="0" w:color="auto"/>
              <w:left w:val="single" w:sz="4" w:space="0" w:color="auto"/>
              <w:bottom w:val="single" w:sz="4" w:space="0" w:color="auto"/>
              <w:right w:val="single" w:sz="4" w:space="0" w:color="auto"/>
            </w:tcBorders>
          </w:tcPr>
          <w:p w:rsidR="005B7211" w:rsidRPr="00A42184" w:rsidRDefault="00EC124F" w:rsidP="0013321C">
            <w:pPr>
              <w:widowControl w:val="0"/>
              <w:tabs>
                <w:tab w:val="left" w:pos="284"/>
              </w:tabs>
              <w:autoSpaceDE w:val="0"/>
              <w:autoSpaceDN w:val="0"/>
              <w:adjustRightInd w:val="0"/>
              <w:jc w:val="both"/>
              <w:rPr>
                <w:b/>
                <w:lang w:eastAsia="en-US"/>
              </w:rPr>
            </w:pPr>
            <w:r>
              <w:rPr>
                <w:b/>
                <w:lang w:eastAsia="en-US"/>
              </w:rPr>
              <w:t>3</w:t>
            </w:r>
            <w:r w:rsidR="005B7211" w:rsidRPr="00A42184">
              <w:rPr>
                <w:b/>
                <w:lang w:eastAsia="en-US"/>
              </w:rPr>
              <w:t>. Прежняя редакция</w:t>
            </w:r>
            <w:r w:rsidR="00232B21">
              <w:rPr>
                <w:b/>
                <w:lang w:eastAsia="en-US"/>
              </w:rPr>
              <w:t xml:space="preserve"> абзаца 3 пп.11)</w:t>
            </w:r>
            <w:r w:rsidR="005B7211" w:rsidRPr="00A42184">
              <w:rPr>
                <w:b/>
                <w:lang w:eastAsia="en-US"/>
              </w:rPr>
              <w:t xml:space="preserve"> п. </w:t>
            </w:r>
            <w:r w:rsidR="00B547E8">
              <w:rPr>
                <w:b/>
                <w:lang w:eastAsia="en-US"/>
              </w:rPr>
              <w:t>101</w:t>
            </w:r>
            <w:r w:rsidR="005B7211" w:rsidRPr="00A42184">
              <w:rPr>
                <w:b/>
                <w:lang w:eastAsia="en-US"/>
              </w:rPr>
              <w:t xml:space="preserve"> правил доверительного управления фонда:</w:t>
            </w:r>
          </w:p>
          <w:p w:rsidR="005B7211" w:rsidRPr="00A42184" w:rsidRDefault="005B7211" w:rsidP="0013321C">
            <w:pPr>
              <w:jc w:val="both"/>
              <w:rPr>
                <w:color w:val="000000"/>
              </w:rPr>
            </w:pPr>
            <w:r w:rsidRPr="00A42184">
              <w:rPr>
                <w:color w:val="000000"/>
              </w:rPr>
              <w:t>«</w:t>
            </w:r>
            <w:r w:rsidR="00A46A3E" w:rsidRPr="00A46A3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1,6 (Одна целая шесть десятых) процента среднегодовой стоимости чистых активов Фонда (с учетом НДС), определяемой в порядке, установленном нормативными актами Банка России.</w:t>
            </w:r>
            <w:bookmarkStart w:id="1" w:name="p_84"/>
            <w:bookmarkEnd w:id="1"/>
            <w:r w:rsidRPr="00A42184">
              <w:rPr>
                <w:color w:val="000000"/>
              </w:rPr>
              <w:t>»</w:t>
            </w:r>
            <w:r w:rsidR="00232B21">
              <w:rPr>
                <w:color w:val="000000"/>
              </w:rPr>
              <w:t>.</w:t>
            </w:r>
          </w:p>
          <w:p w:rsidR="005B7211" w:rsidRPr="00A42184" w:rsidRDefault="005B7211" w:rsidP="0013321C">
            <w:pPr>
              <w:widowControl w:val="0"/>
              <w:tabs>
                <w:tab w:val="left" w:pos="284"/>
              </w:tabs>
              <w:autoSpaceDE w:val="0"/>
              <w:autoSpaceDN w:val="0"/>
              <w:adjustRightInd w:val="0"/>
              <w:jc w:val="both"/>
              <w:rPr>
                <w:b/>
                <w:lang w:eastAsia="en-US"/>
              </w:rPr>
            </w:pPr>
          </w:p>
        </w:tc>
        <w:tc>
          <w:tcPr>
            <w:tcW w:w="4247" w:type="dxa"/>
            <w:tcBorders>
              <w:top w:val="single" w:sz="4" w:space="0" w:color="auto"/>
              <w:left w:val="single" w:sz="4" w:space="0" w:color="auto"/>
              <w:bottom w:val="single" w:sz="4" w:space="0" w:color="auto"/>
              <w:right w:val="single" w:sz="4" w:space="0" w:color="auto"/>
            </w:tcBorders>
          </w:tcPr>
          <w:p w:rsidR="005B7211" w:rsidRPr="00A42184" w:rsidRDefault="00EC124F" w:rsidP="0013321C">
            <w:pPr>
              <w:widowControl w:val="0"/>
              <w:tabs>
                <w:tab w:val="left" w:pos="284"/>
              </w:tabs>
              <w:autoSpaceDE w:val="0"/>
              <w:autoSpaceDN w:val="0"/>
              <w:adjustRightInd w:val="0"/>
              <w:jc w:val="both"/>
              <w:rPr>
                <w:b/>
                <w:lang w:eastAsia="en-US"/>
              </w:rPr>
            </w:pPr>
            <w:r>
              <w:rPr>
                <w:b/>
                <w:lang w:eastAsia="en-US"/>
              </w:rPr>
              <w:t>3</w:t>
            </w:r>
            <w:r w:rsidR="005B7211" w:rsidRPr="00A42184">
              <w:rPr>
                <w:b/>
                <w:lang w:eastAsia="en-US"/>
              </w:rPr>
              <w:t xml:space="preserve">. Новая редакция </w:t>
            </w:r>
            <w:r w:rsidR="00232B21">
              <w:rPr>
                <w:b/>
                <w:lang w:eastAsia="en-US"/>
              </w:rPr>
              <w:t>абзаца 3 пп.11)</w:t>
            </w:r>
            <w:r w:rsidR="00232B21" w:rsidRPr="00A42184">
              <w:rPr>
                <w:b/>
                <w:lang w:eastAsia="en-US"/>
              </w:rPr>
              <w:t xml:space="preserve"> </w:t>
            </w:r>
            <w:r w:rsidR="005B7211" w:rsidRPr="00A42184">
              <w:rPr>
                <w:b/>
                <w:lang w:eastAsia="en-US"/>
              </w:rPr>
              <w:t xml:space="preserve">п. </w:t>
            </w:r>
            <w:r w:rsidR="00B547E8">
              <w:rPr>
                <w:b/>
                <w:lang w:eastAsia="en-US"/>
              </w:rPr>
              <w:t>101</w:t>
            </w:r>
            <w:r w:rsidR="005B7211" w:rsidRPr="00A42184">
              <w:rPr>
                <w:b/>
                <w:lang w:eastAsia="en-US"/>
              </w:rPr>
              <w:t xml:space="preserve"> правил доверительного управления фонда:</w:t>
            </w:r>
          </w:p>
          <w:p w:rsidR="005B7211" w:rsidRPr="00A42184" w:rsidRDefault="005B7211" w:rsidP="00B547E8">
            <w:pPr>
              <w:jc w:val="both"/>
              <w:rPr>
                <w:b/>
                <w:lang w:eastAsia="en-US"/>
              </w:rPr>
            </w:pPr>
            <w:r w:rsidRPr="00A42184">
              <w:rPr>
                <w:lang w:eastAsia="en-US"/>
              </w:rPr>
              <w:t>«</w:t>
            </w:r>
            <w:r w:rsidR="00A46A3E" w:rsidRPr="00A46A3E">
              <w:rPr>
                <w:lang w:eastAsia="en-US"/>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0,2 (Ноль целых две десятых) процента среднегодовой стоимости чистых активов Фонда (с учетом НДС), определяемой в порядке, установленном нормативными актами Банка России.</w:t>
            </w:r>
            <w:r w:rsidR="00B547E8">
              <w:rPr>
                <w:lang w:eastAsia="en-US"/>
              </w:rPr>
              <w:t>».</w:t>
            </w:r>
          </w:p>
        </w:tc>
      </w:tr>
      <w:tr w:rsidR="00A9560A" w:rsidRPr="00A42184" w:rsidTr="00A9560A">
        <w:trPr>
          <w:trHeight w:val="1265"/>
        </w:trPr>
        <w:tc>
          <w:tcPr>
            <w:tcW w:w="5104" w:type="dxa"/>
            <w:tcBorders>
              <w:top w:val="single" w:sz="4" w:space="0" w:color="auto"/>
              <w:left w:val="single" w:sz="4" w:space="0" w:color="auto"/>
              <w:bottom w:val="single" w:sz="4" w:space="0" w:color="auto"/>
              <w:right w:val="single" w:sz="4" w:space="0" w:color="auto"/>
            </w:tcBorders>
          </w:tcPr>
          <w:p w:rsidR="00A9560A" w:rsidRDefault="00EC124F" w:rsidP="0013321C">
            <w:pPr>
              <w:widowControl w:val="0"/>
              <w:tabs>
                <w:tab w:val="left" w:pos="284"/>
              </w:tabs>
              <w:autoSpaceDE w:val="0"/>
              <w:autoSpaceDN w:val="0"/>
              <w:adjustRightInd w:val="0"/>
              <w:jc w:val="both"/>
              <w:rPr>
                <w:b/>
                <w:lang w:eastAsia="en-US"/>
              </w:rPr>
            </w:pPr>
            <w:r>
              <w:rPr>
                <w:b/>
                <w:lang w:eastAsia="en-US"/>
              </w:rPr>
              <w:t>4</w:t>
            </w:r>
            <w:r w:rsidR="00A9560A">
              <w:rPr>
                <w:b/>
                <w:lang w:eastAsia="en-US"/>
              </w:rPr>
              <w:t>. Прежняя редакция п. 1</w:t>
            </w:r>
            <w:r w:rsidR="00460927">
              <w:rPr>
                <w:b/>
                <w:lang w:eastAsia="en-US"/>
              </w:rPr>
              <w:t>02</w:t>
            </w:r>
            <w:r w:rsidR="00A9560A" w:rsidRPr="00A9560A">
              <w:rPr>
                <w:b/>
                <w:lang w:eastAsia="en-US"/>
              </w:rPr>
              <w:t xml:space="preserve"> правил доверительного управления фонда:</w:t>
            </w:r>
          </w:p>
          <w:p w:rsidR="00A9560A" w:rsidRPr="00A42184" w:rsidRDefault="00A9560A" w:rsidP="0013321C">
            <w:pPr>
              <w:widowControl w:val="0"/>
              <w:tabs>
                <w:tab w:val="left" w:pos="284"/>
              </w:tabs>
              <w:autoSpaceDE w:val="0"/>
              <w:autoSpaceDN w:val="0"/>
              <w:adjustRightInd w:val="0"/>
              <w:jc w:val="both"/>
              <w:rPr>
                <w:b/>
                <w:lang w:eastAsia="en-US"/>
              </w:rPr>
            </w:pPr>
            <w:r w:rsidRPr="00A46A3E">
              <w:rPr>
                <w:lang w:eastAsia="en-US"/>
              </w:rPr>
              <w:t>«</w:t>
            </w:r>
            <w:r w:rsidR="00B547E8" w:rsidRPr="00B547E8">
              <w:rPr>
                <w:lang w:eastAsia="en-US"/>
              </w:rPr>
              <w:t>102. Расходы, не предусмотренные пунктом 101 настоящих Правил, а также вознаграждение в части превышения размеров, указанных в пункте 98 настоящих Правил в размере 2,5 (две целых пять десятых) процента среднегодовой стоимости чистых активов Фонда, выплачиваются Управляющей Компанией за счет своих собственных средств.</w:t>
            </w:r>
            <w:r w:rsidR="00B547E8">
              <w:rPr>
                <w:lang w:eastAsia="en-US"/>
              </w:rPr>
              <w:t>».</w:t>
            </w:r>
          </w:p>
        </w:tc>
        <w:tc>
          <w:tcPr>
            <w:tcW w:w="4247" w:type="dxa"/>
            <w:tcBorders>
              <w:top w:val="single" w:sz="4" w:space="0" w:color="auto"/>
              <w:left w:val="single" w:sz="4" w:space="0" w:color="auto"/>
              <w:bottom w:val="single" w:sz="4" w:space="0" w:color="auto"/>
              <w:right w:val="single" w:sz="4" w:space="0" w:color="auto"/>
            </w:tcBorders>
          </w:tcPr>
          <w:p w:rsidR="00A9560A" w:rsidRDefault="00EC124F" w:rsidP="0013321C">
            <w:pPr>
              <w:widowControl w:val="0"/>
              <w:tabs>
                <w:tab w:val="left" w:pos="284"/>
              </w:tabs>
              <w:autoSpaceDE w:val="0"/>
              <w:autoSpaceDN w:val="0"/>
              <w:adjustRightInd w:val="0"/>
              <w:jc w:val="both"/>
              <w:rPr>
                <w:b/>
                <w:lang w:eastAsia="en-US"/>
              </w:rPr>
            </w:pPr>
            <w:r>
              <w:rPr>
                <w:b/>
                <w:lang w:eastAsia="en-US"/>
              </w:rPr>
              <w:t>4</w:t>
            </w:r>
            <w:r w:rsidR="00A9560A">
              <w:rPr>
                <w:b/>
                <w:lang w:eastAsia="en-US"/>
              </w:rPr>
              <w:t>. Изложить п. 10</w:t>
            </w:r>
            <w:r w:rsidR="00460927">
              <w:rPr>
                <w:b/>
                <w:lang w:eastAsia="en-US"/>
              </w:rPr>
              <w:t>2</w:t>
            </w:r>
            <w:r w:rsidR="00A9560A" w:rsidRPr="00A9560A">
              <w:rPr>
                <w:b/>
                <w:lang w:eastAsia="en-US"/>
              </w:rPr>
              <w:t xml:space="preserve"> правил доверительного управления фонда в новой редакции:</w:t>
            </w:r>
          </w:p>
          <w:p w:rsidR="00A9560A" w:rsidRPr="00A42184" w:rsidRDefault="00A9560A" w:rsidP="00A46A3E">
            <w:pPr>
              <w:widowControl w:val="0"/>
              <w:tabs>
                <w:tab w:val="left" w:pos="284"/>
              </w:tabs>
              <w:autoSpaceDE w:val="0"/>
              <w:autoSpaceDN w:val="0"/>
              <w:adjustRightInd w:val="0"/>
              <w:jc w:val="both"/>
              <w:rPr>
                <w:b/>
                <w:lang w:eastAsia="en-US"/>
              </w:rPr>
            </w:pPr>
            <w:r w:rsidRPr="00A9560A">
              <w:rPr>
                <w:lang w:eastAsia="en-US"/>
              </w:rPr>
              <w:t>«</w:t>
            </w:r>
            <w:r w:rsidR="00A46A3E" w:rsidRPr="00A46A3E">
              <w:t>102. Расходы, не предусмотренные пунктом 101 настоящих Правил, а также вознаграждение в части превышения размеров, указанных в пункте 98 настоящих Правил выплачиваются Управляющей Компанией за счет своих собственных средств.</w:t>
            </w:r>
            <w:r w:rsidR="00B547E8">
              <w:t>».</w:t>
            </w:r>
          </w:p>
        </w:tc>
      </w:tr>
    </w:tbl>
    <w:p w:rsidR="005B7211" w:rsidRPr="00DF14B2" w:rsidRDefault="005B7211" w:rsidP="005B7211"/>
    <w:p w:rsidR="00E95ED1" w:rsidRDefault="00A9560A">
      <w:r>
        <w:t xml:space="preserve">          </w:t>
      </w:r>
      <w:r w:rsidRPr="00A9560A">
        <w:t>Генеральный директор                                                                                       Н.Н. Антипов</w:t>
      </w:r>
    </w:p>
    <w:sectPr w:rsidR="00E95ED1" w:rsidSect="00EC124F">
      <w:pgSz w:w="11906" w:h="16838"/>
      <w:pgMar w:top="1134"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Verdana">
    <w:altName w:val="Tahom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211"/>
    <w:rsid w:val="00232B21"/>
    <w:rsid w:val="00264825"/>
    <w:rsid w:val="00460927"/>
    <w:rsid w:val="004E1639"/>
    <w:rsid w:val="005B28DD"/>
    <w:rsid w:val="005B7211"/>
    <w:rsid w:val="00A46A3E"/>
    <w:rsid w:val="00A9560A"/>
    <w:rsid w:val="00AC1E43"/>
    <w:rsid w:val="00B547E8"/>
    <w:rsid w:val="00C23F9E"/>
    <w:rsid w:val="00CE28BB"/>
    <w:rsid w:val="00DD11D0"/>
    <w:rsid w:val="00E95ED1"/>
    <w:rsid w:val="00EC1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3E761"/>
  <w15:chartTrackingRefBased/>
  <w15:docId w15:val="{882D033B-8823-4603-BCBE-1BF92840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211"/>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5B7211"/>
    <w:pPr>
      <w:keepNext/>
      <w:jc w:val="center"/>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B7211"/>
    <w:pPr>
      <w:jc w:val="center"/>
    </w:pPr>
    <w:rPr>
      <w:sz w:val="24"/>
      <w:szCs w:val="24"/>
    </w:rPr>
  </w:style>
  <w:style w:type="character" w:customStyle="1" w:styleId="a4">
    <w:name w:val="Основной текст Знак"/>
    <w:basedOn w:val="a0"/>
    <w:link w:val="a3"/>
    <w:uiPriority w:val="99"/>
    <w:rsid w:val="005B7211"/>
    <w:rPr>
      <w:rFonts w:ascii="Times New Roman" w:eastAsia="Times New Roman" w:hAnsi="Times New Roman" w:cs="Times New Roman"/>
      <w:sz w:val="24"/>
      <w:szCs w:val="24"/>
    </w:rPr>
  </w:style>
  <w:style w:type="paragraph" w:styleId="a5">
    <w:name w:val="Normal (Web)"/>
    <w:basedOn w:val="a"/>
    <w:uiPriority w:val="99"/>
    <w:rsid w:val="005B7211"/>
    <w:pPr>
      <w:spacing w:before="45" w:after="45"/>
    </w:pPr>
    <w:rPr>
      <w:rFonts w:ascii="Arial" w:hAnsi="Arial" w:cs="Arial"/>
      <w:sz w:val="16"/>
      <w:szCs w:val="16"/>
      <w:lang w:val="en-US" w:eastAsia="en-US"/>
    </w:rPr>
  </w:style>
  <w:style w:type="paragraph" w:customStyle="1" w:styleId="a6">
    <w:name w:val="Знак Знак Знак Знак"/>
    <w:basedOn w:val="a"/>
    <w:uiPriority w:val="99"/>
    <w:rsid w:val="005B7211"/>
    <w:pPr>
      <w:spacing w:after="160" w:line="240" w:lineRule="exact"/>
    </w:pPr>
    <w:rPr>
      <w:rFonts w:ascii="Verdana" w:hAnsi="Verdana" w:cs="Verdana"/>
      <w:lang w:val="en-US" w:eastAsia="en-US"/>
    </w:rPr>
  </w:style>
  <w:style w:type="character" w:customStyle="1" w:styleId="10">
    <w:name w:val="Заголовок 1 Знак"/>
    <w:basedOn w:val="a0"/>
    <w:link w:val="1"/>
    <w:uiPriority w:val="9"/>
    <w:rsid w:val="005B721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514</Words>
  <Characters>2935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Гаева Елена Сергеевна</dc:creator>
  <cp:keywords/>
  <dc:description/>
  <cp:lastModifiedBy>Гаева Елена Сергеевна</cp:lastModifiedBy>
  <cp:revision>3</cp:revision>
  <dcterms:created xsi:type="dcterms:W3CDTF">2024-08-01T11:13:00Z</dcterms:created>
  <dcterms:modified xsi:type="dcterms:W3CDTF">2024-08-01T13:00:00Z</dcterms:modified>
</cp:coreProperties>
</file>